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1E70B" w14:textId="7E82EFA9" w:rsidR="00BB2074" w:rsidRPr="00BB2074" w:rsidRDefault="00BB2074" w:rsidP="00BB2074">
      <w:pPr>
        <w:tabs>
          <w:tab w:val="right" w:pos="9639"/>
        </w:tabs>
        <w:overflowPunct/>
        <w:autoSpaceDE/>
        <w:autoSpaceDN/>
        <w:adjustRightInd/>
        <w:spacing w:after="0" w:line="300" w:lineRule="auto"/>
        <w:textAlignment w:val="auto"/>
        <w:rPr>
          <w:rFonts w:ascii="Arial" w:eastAsia="MS Mincho" w:hAnsi="Arial"/>
          <w:b/>
          <w:sz w:val="24"/>
          <w:lang w:eastAsia="en-US"/>
        </w:rPr>
      </w:pPr>
      <w:bookmarkStart w:id="0" w:name="_Hlk197621436"/>
      <w:bookmarkEnd w:id="0"/>
      <w:r w:rsidRPr="00BB2074">
        <w:rPr>
          <w:rFonts w:ascii="Arial" w:eastAsia="MS Mincho" w:hAnsi="Arial"/>
          <w:b/>
          <w:sz w:val="24"/>
          <w:lang w:eastAsia="en-US"/>
        </w:rPr>
        <w:t>3GPP TSG-RAN WG2 Meeting #13</w:t>
      </w:r>
      <w:r w:rsidR="00D830AA">
        <w:rPr>
          <w:rFonts w:ascii="Arial" w:eastAsia="MS Mincho" w:hAnsi="Arial"/>
          <w:b/>
          <w:sz w:val="24"/>
          <w:lang w:eastAsia="en-US"/>
        </w:rPr>
        <w:t>1</w:t>
      </w:r>
      <w:r w:rsidRPr="00BB2074">
        <w:rPr>
          <w:rFonts w:ascii="Arial" w:eastAsia="MS Mincho" w:hAnsi="Arial"/>
          <w:b/>
          <w:sz w:val="24"/>
          <w:lang w:eastAsia="en-US"/>
        </w:rPr>
        <w:tab/>
      </w:r>
      <w:r w:rsidR="00745698" w:rsidRPr="00745698">
        <w:rPr>
          <w:rFonts w:ascii="Arial" w:eastAsia="MS Mincho" w:hAnsi="Arial"/>
          <w:b/>
          <w:i/>
          <w:iCs/>
          <w:sz w:val="24"/>
          <w:lang w:eastAsia="en-US"/>
        </w:rPr>
        <w:t>R2-2505366</w:t>
      </w:r>
    </w:p>
    <w:p w14:paraId="48C7D3EF" w14:textId="77777777" w:rsidR="00745698" w:rsidRPr="00745698" w:rsidRDefault="00745698" w:rsidP="00745698">
      <w:pPr>
        <w:tabs>
          <w:tab w:val="right" w:pos="9639"/>
        </w:tabs>
        <w:overflowPunct/>
        <w:autoSpaceDE/>
        <w:autoSpaceDN/>
        <w:adjustRightInd/>
        <w:spacing w:after="0"/>
        <w:textAlignment w:val="auto"/>
        <w:rPr>
          <w:rFonts w:ascii="Arial" w:eastAsia="MS Mincho" w:hAnsi="Arial"/>
          <w:b/>
          <w:i/>
          <w:sz w:val="28"/>
          <w:lang w:val="en-US" w:eastAsia="en-US"/>
        </w:rPr>
      </w:pPr>
      <w:r w:rsidRPr="00745698">
        <w:rPr>
          <w:rFonts w:ascii="Arial" w:eastAsia="SimSun" w:hAnsi="Arial"/>
          <w:b/>
          <w:sz w:val="24"/>
          <w:lang w:eastAsia="en-US"/>
        </w:rPr>
        <w:t>Bengaluru, India, 25</w:t>
      </w:r>
      <w:r w:rsidRPr="00745698">
        <w:rPr>
          <w:rFonts w:ascii="Arial" w:eastAsia="SimSun" w:hAnsi="Arial"/>
          <w:b/>
          <w:sz w:val="24"/>
          <w:vertAlign w:val="superscript"/>
          <w:lang w:eastAsia="en-US"/>
        </w:rPr>
        <w:t>th</w:t>
      </w:r>
      <w:r w:rsidRPr="00745698">
        <w:rPr>
          <w:rFonts w:ascii="Arial" w:eastAsia="SimSun" w:hAnsi="Arial"/>
          <w:b/>
          <w:sz w:val="24"/>
          <w:lang w:eastAsia="en-US"/>
        </w:rPr>
        <w:t xml:space="preserve"> – 29</w:t>
      </w:r>
      <w:r w:rsidRPr="00745698">
        <w:rPr>
          <w:rFonts w:ascii="Arial" w:eastAsia="SimSun" w:hAnsi="Arial"/>
          <w:b/>
          <w:sz w:val="24"/>
          <w:vertAlign w:val="superscript"/>
          <w:lang w:eastAsia="en-US"/>
        </w:rPr>
        <w:t>th</w:t>
      </w:r>
      <w:r w:rsidRPr="00745698">
        <w:rPr>
          <w:rFonts w:ascii="Arial" w:eastAsia="SimSun" w:hAnsi="Arial"/>
          <w:b/>
          <w:sz w:val="24"/>
          <w:lang w:eastAsia="en-US"/>
        </w:rPr>
        <w:t xml:space="preserve"> August, 2025</w:t>
      </w:r>
    </w:p>
    <w:p w14:paraId="7DB4D2E6" w14:textId="77777777" w:rsidR="00745698" w:rsidRDefault="00745698">
      <w:pPr>
        <w:tabs>
          <w:tab w:val="left" w:pos="1701"/>
          <w:tab w:val="right" w:pos="9639"/>
        </w:tabs>
        <w:spacing w:after="240"/>
        <w:textAlignment w:val="auto"/>
        <w:rPr>
          <w:rFonts w:ascii="Arial" w:eastAsia="MS Mincho" w:hAnsi="Arial" w:cs="Arial"/>
          <w:b/>
          <w:sz w:val="24"/>
          <w:szCs w:val="24"/>
          <w:lang w:val="en-US" w:eastAsia="en-US"/>
        </w:rPr>
      </w:pPr>
    </w:p>
    <w:p w14:paraId="57F6ED99" w14:textId="5859879F"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w:t>
      </w:r>
      <w:r w:rsidR="00DA0CA7">
        <w:rPr>
          <w:rFonts w:ascii="Arial" w:eastAsia="MS Mincho" w:hAnsi="Arial" w:cs="Arial"/>
          <w:b/>
          <w:sz w:val="24"/>
          <w:szCs w:val="24"/>
          <w:lang w:eastAsia="en-US"/>
        </w:rPr>
        <w:t>3</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5A746E3A"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45698" w:rsidRPr="00745698">
        <w:rPr>
          <w:rFonts w:ascii="Arial" w:eastAsia="MS Mincho" w:hAnsi="Arial" w:cs="Arial"/>
          <w:b/>
          <w:sz w:val="24"/>
          <w:szCs w:val="24"/>
          <w:lang w:eastAsia="en-US"/>
        </w:rPr>
        <w:t>Discussion on other aspects of SBFD</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0E7D4C25" w:rsidR="00EB692B" w:rsidRPr="00C32C0A" w:rsidRDefault="005B3441" w:rsidP="00C32C0A">
      <w:pPr>
        <w:spacing w:before="120" w:after="120"/>
        <w:jc w:val="both"/>
        <w:rPr>
          <w:rFonts w:eastAsia="DengXian"/>
          <w:sz w:val="22"/>
          <w:szCs w:val="22"/>
          <w:lang w:eastAsia="zh-CN"/>
        </w:rPr>
      </w:pPr>
      <w:r w:rsidRPr="00ED0790">
        <w:rPr>
          <w:sz w:val="22"/>
          <w:szCs w:val="22"/>
          <w:lang w:eastAsia="zh-CN"/>
        </w:rPr>
        <w:t xml:space="preserve">In the </w:t>
      </w:r>
      <w:r w:rsidR="00B22A27">
        <w:rPr>
          <w:sz w:val="22"/>
          <w:szCs w:val="22"/>
          <w:lang w:eastAsia="zh-CN"/>
        </w:rPr>
        <w:t>RAN2#1</w:t>
      </w:r>
      <w:r w:rsidR="00EC5506">
        <w:rPr>
          <w:sz w:val="22"/>
          <w:szCs w:val="22"/>
          <w:lang w:eastAsia="zh-CN"/>
        </w:rPr>
        <w:t>30</w:t>
      </w:r>
      <w:r w:rsidRPr="00ED0790">
        <w:rPr>
          <w:sz w:val="22"/>
          <w:szCs w:val="22"/>
          <w:lang w:eastAsia="zh-CN"/>
        </w:rPr>
        <w:t xml:space="preserve"> meeting, RAN2 achieved the following agreements about </w:t>
      </w:r>
      <w:r w:rsidR="00B65170" w:rsidRPr="00B65170">
        <w:rPr>
          <w:sz w:val="22"/>
          <w:szCs w:val="22"/>
          <w:lang w:eastAsia="zh-CN"/>
        </w:rPr>
        <w:t>other aspects</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EB692B" w14:paraId="194C44AC" w14:textId="77777777" w:rsidTr="00EB692B">
        <w:tc>
          <w:tcPr>
            <w:tcW w:w="9631" w:type="dxa"/>
          </w:tcPr>
          <w:p w14:paraId="3B6D7682" w14:textId="77777777" w:rsidR="00B65170" w:rsidRPr="00B65170" w:rsidRDefault="00B65170" w:rsidP="00B65170">
            <w:pPr>
              <w:pStyle w:val="Agreement"/>
              <w:numPr>
                <w:ilvl w:val="0"/>
                <w:numId w:val="1"/>
              </w:numPr>
              <w:tabs>
                <w:tab w:val="clear" w:pos="2665"/>
                <w:tab w:val="num" w:pos="1619"/>
              </w:tabs>
              <w:ind w:left="1619"/>
              <w:rPr>
                <w:rFonts w:ascii="Arial" w:eastAsia="SimSun" w:hAnsi="Arial" w:cs="Arial"/>
                <w:lang w:eastAsia="zh-CN"/>
              </w:rPr>
            </w:pPr>
            <w:r w:rsidRPr="00B65170">
              <w:rPr>
                <w:rFonts w:ascii="Arial" w:hAnsi="Arial" w:cs="Arial"/>
                <w:lang w:eastAsia="zh-CN"/>
              </w:rPr>
              <w:t>RAN2 confirm that the legacy Aperiodic CSI Trigger State Subselection MAC CE is also used to indicate the selection status of the Aperiodic Trigger States configured for aperiodic CLI measurement report.</w:t>
            </w:r>
            <w:r w:rsidRPr="00B65170">
              <w:rPr>
                <w:rFonts w:ascii="Arial" w:eastAsia="SimSun" w:hAnsi="Arial" w:cs="Arial"/>
                <w:lang w:eastAsia="zh-CN"/>
              </w:rPr>
              <w:t xml:space="preserve"> No spec change is needed.</w:t>
            </w:r>
          </w:p>
          <w:p w14:paraId="71683BFB" w14:textId="77777777" w:rsidR="00B65170" w:rsidRPr="00B65170" w:rsidRDefault="00B65170" w:rsidP="00B65170">
            <w:pPr>
              <w:pStyle w:val="Agreement"/>
              <w:numPr>
                <w:ilvl w:val="0"/>
                <w:numId w:val="1"/>
              </w:numPr>
              <w:tabs>
                <w:tab w:val="clear" w:pos="2665"/>
                <w:tab w:val="num" w:pos="1619"/>
              </w:tabs>
              <w:ind w:left="1619"/>
              <w:rPr>
                <w:rFonts w:ascii="Arial" w:hAnsi="Arial" w:cs="Arial"/>
                <w:lang w:eastAsia="zh-CN"/>
              </w:rPr>
            </w:pPr>
            <w:r w:rsidRPr="00B65170">
              <w:rPr>
                <w:rFonts w:ascii="Arial" w:hAnsi="Arial" w:cs="Arial"/>
                <w:lang w:eastAsia="zh-CN"/>
              </w:rPr>
              <w:t>No enhancement is needed for CSI-RS based RLM/BFD/CBD measurements.</w:t>
            </w:r>
          </w:p>
          <w:p w14:paraId="5ABCD535" w14:textId="041885CD" w:rsidR="00EB692B" w:rsidRPr="00B65170" w:rsidRDefault="00B65170" w:rsidP="00B65170">
            <w:pPr>
              <w:pStyle w:val="Agreement"/>
              <w:numPr>
                <w:ilvl w:val="0"/>
                <w:numId w:val="1"/>
              </w:numPr>
              <w:tabs>
                <w:tab w:val="clear" w:pos="2665"/>
                <w:tab w:val="num" w:pos="1619"/>
              </w:tabs>
              <w:ind w:left="1619"/>
              <w:rPr>
                <w:rFonts w:ascii="Arial" w:hAnsi="Arial" w:cs="Arial"/>
                <w:lang w:eastAsia="zh-CN"/>
              </w:rPr>
            </w:pPr>
            <w:r w:rsidRPr="00B65170">
              <w:rPr>
                <w:rFonts w:ascii="Arial" w:hAnsi="Arial" w:cs="Arial"/>
                <w:lang w:eastAsia="zh-CN"/>
              </w:rPr>
              <w:t>Keep the legacy RLM, BFD and BFR procedure, i.e., no need to trigger RLF, BFD and BFR for non SBFD symbols and SBFD symbols separately.</w:t>
            </w:r>
          </w:p>
        </w:tc>
      </w:tr>
    </w:tbl>
    <w:p w14:paraId="77DB541E" w14:textId="1C302B4C" w:rsidR="001F03CF" w:rsidRPr="008959AC" w:rsidRDefault="000C444F" w:rsidP="009D15A8">
      <w:pPr>
        <w:spacing w:before="180"/>
        <w:rPr>
          <w:sz w:val="22"/>
          <w:szCs w:val="22"/>
          <w:lang w:eastAsia="en-GB"/>
        </w:rPr>
      </w:pPr>
      <w:r w:rsidRPr="00ED0790">
        <w:rPr>
          <w:rFonts w:hint="eastAsia"/>
          <w:sz w:val="22"/>
          <w:szCs w:val="22"/>
          <w:lang w:eastAsia="en-GB"/>
        </w:rPr>
        <w:t>I</w:t>
      </w:r>
      <w:r w:rsidRPr="00ED0790">
        <w:rPr>
          <w:sz w:val="22"/>
          <w:szCs w:val="22"/>
          <w:lang w:eastAsia="en-GB"/>
        </w:rPr>
        <w:t xml:space="preserve">n this contribution, we </w:t>
      </w:r>
      <w:bookmarkStart w:id="1" w:name="_Toc147158671"/>
      <w:bookmarkStart w:id="2" w:name="_Toc499559238"/>
      <w:bookmarkStart w:id="3"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w:t>
      </w:r>
      <w:r w:rsidR="00BE4474" w:rsidRPr="00BE4474">
        <w:rPr>
          <w:rFonts w:hint="eastAsia"/>
          <w:sz w:val="22"/>
          <w:szCs w:val="22"/>
          <w:lang w:eastAsia="en-GB"/>
        </w:rPr>
        <w:t>remain</w:t>
      </w:r>
      <w:r w:rsidR="00BE4474">
        <w:rPr>
          <w:sz w:val="22"/>
          <w:szCs w:val="22"/>
          <w:lang w:eastAsia="en-GB"/>
        </w:rPr>
        <w:t xml:space="preserve">ing </w:t>
      </w:r>
      <w:r w:rsidR="001F03CF" w:rsidRPr="00ED0790">
        <w:rPr>
          <w:sz w:val="22"/>
          <w:szCs w:val="22"/>
          <w:lang w:eastAsia="en-GB"/>
        </w:rPr>
        <w:t>RAN2 impact</w:t>
      </w:r>
      <w:r w:rsidR="00C64B51" w:rsidRPr="00ED0790">
        <w:rPr>
          <w:sz w:val="22"/>
          <w:szCs w:val="22"/>
          <w:lang w:eastAsia="en-GB"/>
        </w:rPr>
        <w:t>s</w:t>
      </w:r>
      <w:r w:rsidR="008512FC" w:rsidRPr="008959AC">
        <w:rPr>
          <w:sz w:val="22"/>
          <w:szCs w:val="22"/>
          <w:lang w:eastAsia="en-GB"/>
        </w:rPr>
        <w:t xml:space="preserve"> based on the </w:t>
      </w:r>
      <w:r w:rsidR="00B65170" w:rsidRPr="008959AC">
        <w:rPr>
          <w:rFonts w:hint="eastAsia"/>
          <w:sz w:val="22"/>
          <w:szCs w:val="22"/>
          <w:lang w:eastAsia="en-GB"/>
        </w:rPr>
        <w:t>RRC</w:t>
      </w:r>
      <w:r w:rsidR="00B65170" w:rsidRPr="008959AC">
        <w:rPr>
          <w:sz w:val="22"/>
          <w:szCs w:val="22"/>
          <w:lang w:eastAsia="en-GB"/>
        </w:rPr>
        <w:t xml:space="preserve"> </w:t>
      </w:r>
      <w:r w:rsidR="008512FC" w:rsidRPr="008959AC">
        <w:rPr>
          <w:sz w:val="22"/>
          <w:szCs w:val="22"/>
          <w:lang w:eastAsia="en-GB"/>
        </w:rPr>
        <w:t>open issue list</w:t>
      </w:r>
      <w:r w:rsidR="000D7C21" w:rsidRPr="008959AC">
        <w:rPr>
          <w:sz w:val="22"/>
          <w:szCs w:val="22"/>
          <w:lang w:eastAsia="en-GB"/>
        </w:rPr>
        <w:t>.</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1"/>
      <w:bookmarkEnd w:id="2"/>
      <w:bookmarkEnd w:id="3"/>
    </w:p>
    <w:p w14:paraId="034D3875" w14:textId="10231412" w:rsidR="008923B8" w:rsidRDefault="002F2207" w:rsidP="008512FC">
      <w:pPr>
        <w:rPr>
          <w:rFonts w:eastAsia="DengXian"/>
          <w:lang w:eastAsia="zh-CN"/>
        </w:rPr>
      </w:pPr>
      <w:r w:rsidRPr="002F2207">
        <w:rPr>
          <w:rFonts w:eastAsia="DengXian"/>
          <w:lang w:eastAsia="zh-CN"/>
        </w:rPr>
        <w:t xml:space="preserve">During the discussion of open issue </w:t>
      </w:r>
      <w:r w:rsidR="008923B8">
        <w:rPr>
          <w:rFonts w:eastAsia="DengXian" w:hint="eastAsia"/>
          <w:lang w:eastAsia="zh-CN"/>
        </w:rPr>
        <w:t>of</w:t>
      </w:r>
      <w:r w:rsidR="008923B8">
        <w:rPr>
          <w:rFonts w:eastAsia="DengXian"/>
          <w:lang w:eastAsia="zh-CN"/>
        </w:rPr>
        <w:t xml:space="preserve"> </w:t>
      </w:r>
      <w:r w:rsidR="008923B8">
        <w:rPr>
          <w:rFonts w:eastAsia="DengXian" w:hint="eastAsia"/>
          <w:lang w:eastAsia="zh-CN"/>
        </w:rPr>
        <w:t>RRC</w:t>
      </w:r>
      <w:r w:rsidRPr="002F2207">
        <w:rPr>
          <w:rFonts w:eastAsia="DengXian"/>
          <w:lang w:eastAsia="zh-CN"/>
        </w:rPr>
        <w:t xml:space="preserve">, </w:t>
      </w:r>
      <w:r w:rsidR="008923B8">
        <w:rPr>
          <w:rFonts w:eastAsia="DengXian" w:hint="eastAsia"/>
          <w:lang w:eastAsia="zh-CN"/>
        </w:rPr>
        <w:t>the</w:t>
      </w:r>
      <w:r w:rsidR="008923B8">
        <w:rPr>
          <w:rFonts w:eastAsia="DengXian"/>
          <w:lang w:eastAsia="zh-CN"/>
        </w:rPr>
        <w:t xml:space="preserve"> </w:t>
      </w:r>
      <w:r w:rsidR="008923B8">
        <w:rPr>
          <w:rFonts w:eastAsia="DengXian" w:hint="eastAsia"/>
          <w:lang w:eastAsia="zh-CN"/>
        </w:rPr>
        <w:t>issue</w:t>
      </w:r>
      <w:r w:rsidR="008923B8">
        <w:rPr>
          <w:rFonts w:eastAsia="DengXian"/>
          <w:lang w:eastAsia="zh-CN"/>
        </w:rPr>
        <w:t xml:space="preserve"> of how to indicate the RO type for initial selection </w:t>
      </w:r>
      <w:r w:rsidR="00087F78">
        <w:rPr>
          <w:rFonts w:eastAsia="DengXian"/>
          <w:lang w:eastAsia="zh-CN"/>
        </w:rPr>
        <w:t>was</w:t>
      </w:r>
      <w:r w:rsidR="008923B8">
        <w:rPr>
          <w:rFonts w:eastAsia="DengXian"/>
          <w:lang w:eastAsia="zh-CN"/>
        </w:rPr>
        <w:t xml:space="preserve"> raised</w:t>
      </w:r>
      <w:r w:rsidR="00087F78">
        <w:rPr>
          <w:rFonts w:eastAsia="DengXian" w:hint="eastAsia"/>
          <w:lang w:eastAsia="zh-CN"/>
        </w:rPr>
        <w:t>,</w:t>
      </w:r>
      <w:r w:rsidR="00087F78">
        <w:rPr>
          <w:rFonts w:eastAsia="DengXian"/>
          <w:lang w:eastAsia="zh-CN"/>
        </w:rPr>
        <w:t xml:space="preserve"> some companies proposed to use multiple bit</w:t>
      </w:r>
      <w:r w:rsidR="00087F78">
        <w:rPr>
          <w:rFonts w:eastAsia="DengXian" w:hint="eastAsia"/>
          <w:lang w:eastAsia="zh-CN"/>
        </w:rPr>
        <w:t>s</w:t>
      </w:r>
      <w:r w:rsidR="00087F78">
        <w:rPr>
          <w:rFonts w:eastAsia="DengXian"/>
          <w:lang w:eastAsia="zh-CN"/>
        </w:rPr>
        <w:t xml:space="preserve"> </w:t>
      </w:r>
      <w:r w:rsidR="00685613">
        <w:rPr>
          <w:rFonts w:eastAsia="DengXian"/>
          <w:lang w:eastAsia="zh-CN"/>
        </w:rPr>
        <w:t xml:space="preserve">considering </w:t>
      </w:r>
      <w:r w:rsidR="00567A60">
        <w:rPr>
          <w:rFonts w:eastAsia="DengXian"/>
          <w:lang w:eastAsia="zh-CN"/>
        </w:rPr>
        <w:t>the</w:t>
      </w:r>
      <w:r w:rsidR="00685613">
        <w:rPr>
          <w:rFonts w:eastAsia="DengXian"/>
          <w:lang w:eastAsia="zh-CN"/>
        </w:rPr>
        <w:t xml:space="preserve"> load</w:t>
      </w:r>
      <w:r w:rsidR="00567A60">
        <w:rPr>
          <w:rFonts w:eastAsia="DengXian"/>
          <w:lang w:eastAsia="zh-CN"/>
        </w:rPr>
        <w:t xml:space="preserve"> balancing of using SBFD resources in a cell</w:t>
      </w:r>
      <w:r w:rsidR="008923B8">
        <w:rPr>
          <w:rFonts w:eastAsia="DengXian"/>
          <w:lang w:eastAsia="zh-CN"/>
        </w:rPr>
        <w:t>.</w:t>
      </w:r>
    </w:p>
    <w:p w14:paraId="442B2E75" w14:textId="71826F4A" w:rsidR="006E598E" w:rsidRDefault="006110FB" w:rsidP="008512FC">
      <w:pPr>
        <w:rPr>
          <w:rFonts w:eastAsia="DengXian"/>
          <w:lang w:eastAsia="zh-CN"/>
        </w:rPr>
      </w:pPr>
      <w:r>
        <w:rPr>
          <w:rFonts w:eastAsia="DengXian"/>
          <w:lang w:eastAsia="zh-CN"/>
        </w:rPr>
        <w:t xml:space="preserve">On this issue, we think it is better to keep the 1bit </w:t>
      </w:r>
      <w:r w:rsidR="009E778F">
        <w:rPr>
          <w:rFonts w:eastAsia="DengXian"/>
          <w:lang w:eastAsia="zh-CN"/>
        </w:rPr>
        <w:t xml:space="preserve">signalling </w:t>
      </w:r>
      <w:r>
        <w:rPr>
          <w:rFonts w:eastAsia="DengXian"/>
          <w:lang w:eastAsia="zh-CN"/>
        </w:rPr>
        <w:t>(in the current RRC running CR)</w:t>
      </w:r>
      <w:r>
        <w:rPr>
          <w:rFonts w:eastAsia="DengXian" w:hint="eastAsia"/>
          <w:lang w:eastAsia="zh-CN"/>
        </w:rPr>
        <w:t>.</w:t>
      </w:r>
      <w:r>
        <w:rPr>
          <w:rFonts w:eastAsia="DengXian"/>
          <w:lang w:eastAsia="zh-CN"/>
        </w:rPr>
        <w:t xml:space="preserve"> Since the RSRP method can also be </w:t>
      </w:r>
      <w:r w:rsidRPr="00826295">
        <w:rPr>
          <w:rFonts w:eastAsia="DengXian"/>
          <w:lang w:eastAsia="zh-CN"/>
        </w:rPr>
        <w:t xml:space="preserve">used </w:t>
      </w:r>
      <w:r w:rsidR="00567A60" w:rsidRPr="00826295">
        <w:rPr>
          <w:rFonts w:eastAsia="DengXian"/>
          <w:lang w:eastAsia="zh-CN"/>
        </w:rPr>
        <w:t xml:space="preserve">for the load balancing purpose </w:t>
      </w:r>
      <w:r w:rsidRPr="00826295">
        <w:rPr>
          <w:rFonts w:eastAsia="DengXian"/>
          <w:lang w:eastAsia="zh-CN"/>
        </w:rPr>
        <w:t xml:space="preserve">if the network wants to </w:t>
      </w:r>
      <w:r w:rsidR="00567A60" w:rsidRPr="00826295">
        <w:rPr>
          <w:rFonts w:eastAsia="DengXian"/>
          <w:lang w:eastAsia="zh-CN"/>
        </w:rPr>
        <w:t>achieve it</w:t>
      </w:r>
      <w:r w:rsidRPr="00826295">
        <w:rPr>
          <w:rFonts w:eastAsia="DengXian"/>
          <w:lang w:eastAsia="zh-CN"/>
        </w:rPr>
        <w:t xml:space="preserve">. </w:t>
      </w:r>
      <w:r w:rsidR="009E778F">
        <w:rPr>
          <w:rFonts w:eastAsia="DengXian"/>
          <w:lang w:eastAsia="zh-CN"/>
        </w:rPr>
        <w:t xml:space="preserve">The 1bit signalling can be used by the gNB when the load balancing is not a conern. </w:t>
      </w:r>
      <w:r w:rsidR="00567A60" w:rsidRPr="00826295">
        <w:rPr>
          <w:rFonts w:eastAsia="DengXian"/>
          <w:lang w:eastAsia="zh-CN"/>
        </w:rPr>
        <w:t>On the UE side</w:t>
      </w:r>
      <w:r w:rsidRPr="00826295">
        <w:rPr>
          <w:rFonts w:eastAsia="DengXian"/>
          <w:lang w:eastAsia="zh-CN"/>
        </w:rPr>
        <w:t xml:space="preserve">, </w:t>
      </w:r>
      <w:r w:rsidR="009E778F">
        <w:rPr>
          <w:rFonts w:eastAsia="DengXian"/>
          <w:lang w:eastAsia="zh-CN"/>
        </w:rPr>
        <w:t xml:space="preserve">the associated </w:t>
      </w:r>
      <w:r w:rsidR="00567A60">
        <w:rPr>
          <w:rFonts w:eastAsia="DengXian"/>
          <w:lang w:eastAsia="zh-CN"/>
        </w:rPr>
        <w:t xml:space="preserve">random </w:t>
      </w:r>
      <w:r w:rsidR="009E778F">
        <w:rPr>
          <w:rFonts w:eastAsia="DengXian"/>
          <w:lang w:eastAsia="zh-CN"/>
        </w:rPr>
        <w:t>number</w:t>
      </w:r>
      <w:r w:rsidR="00567A60">
        <w:rPr>
          <w:rFonts w:eastAsia="DengXian"/>
          <w:lang w:eastAsia="zh-CN"/>
        </w:rPr>
        <w:t xml:space="preserve"> drawing </w:t>
      </w:r>
      <w:r w:rsidR="006E598E">
        <w:rPr>
          <w:rFonts w:eastAsia="DengXian"/>
          <w:lang w:eastAsia="zh-CN"/>
        </w:rPr>
        <w:t xml:space="preserve">based solution due to </w:t>
      </w:r>
      <w:r w:rsidR="006E598E" w:rsidRPr="00826295">
        <w:rPr>
          <w:rFonts w:eastAsia="DengXian"/>
          <w:lang w:eastAsia="zh-CN"/>
        </w:rPr>
        <w:t xml:space="preserve">such multiple </w:t>
      </w:r>
      <w:r w:rsidR="006E598E">
        <w:rPr>
          <w:rFonts w:eastAsia="DengXian"/>
          <w:lang w:eastAsia="zh-CN"/>
        </w:rPr>
        <w:t xml:space="preserve">bits </w:t>
      </w:r>
      <w:r w:rsidR="006E598E" w:rsidRPr="00826295">
        <w:rPr>
          <w:rFonts w:eastAsia="DengXian"/>
          <w:lang w:eastAsia="zh-CN"/>
        </w:rPr>
        <w:t xml:space="preserve">signalling </w:t>
      </w:r>
      <w:r>
        <w:rPr>
          <w:rFonts w:eastAsia="DengXian"/>
          <w:lang w:eastAsia="zh-CN"/>
        </w:rPr>
        <w:t xml:space="preserve">may lead </w:t>
      </w:r>
      <w:r w:rsidR="00567A60">
        <w:rPr>
          <w:rFonts w:eastAsia="DengXian"/>
          <w:lang w:eastAsia="zh-CN"/>
        </w:rPr>
        <w:t xml:space="preserve">to </w:t>
      </w:r>
      <w:r>
        <w:rPr>
          <w:rFonts w:eastAsia="DengXian"/>
          <w:lang w:eastAsia="zh-CN"/>
        </w:rPr>
        <w:t xml:space="preserve">more complexity </w:t>
      </w:r>
      <w:r w:rsidR="00567A60">
        <w:rPr>
          <w:rFonts w:eastAsia="DengXian"/>
          <w:lang w:eastAsia="zh-CN"/>
        </w:rPr>
        <w:t>for UE implementation</w:t>
      </w:r>
      <w:r>
        <w:rPr>
          <w:rFonts w:eastAsia="DengXian"/>
          <w:lang w:eastAsia="zh-CN"/>
        </w:rPr>
        <w:t xml:space="preserve">. </w:t>
      </w:r>
    </w:p>
    <w:p w14:paraId="56750AFD" w14:textId="53D21140" w:rsidR="006110FB" w:rsidRDefault="006E598E" w:rsidP="008512FC">
      <w:pPr>
        <w:rPr>
          <w:rFonts w:eastAsia="DengXian"/>
          <w:lang w:eastAsia="zh-CN"/>
        </w:rPr>
      </w:pPr>
      <w:r>
        <w:rPr>
          <w:rFonts w:eastAsia="DengXian"/>
          <w:lang w:eastAsia="zh-CN"/>
        </w:rPr>
        <w:t xml:space="preserve">Based on those considerations, </w:t>
      </w:r>
      <w:r w:rsidR="006110FB">
        <w:rPr>
          <w:rFonts w:eastAsia="DengXian"/>
          <w:lang w:eastAsia="zh-CN"/>
        </w:rPr>
        <w:t xml:space="preserve">we propose to keep </w:t>
      </w:r>
      <w:r>
        <w:rPr>
          <w:rFonts w:eastAsia="DengXian"/>
          <w:lang w:eastAsia="zh-CN"/>
        </w:rPr>
        <w:t xml:space="preserve">the </w:t>
      </w:r>
      <w:r w:rsidR="006110FB">
        <w:rPr>
          <w:rFonts w:eastAsia="DengXian"/>
          <w:lang w:eastAsia="zh-CN"/>
        </w:rPr>
        <w:t xml:space="preserve">current </w:t>
      </w:r>
      <w:r w:rsidR="00567A60">
        <w:rPr>
          <w:rFonts w:eastAsia="DengXian"/>
          <w:lang w:eastAsia="zh-CN"/>
        </w:rPr>
        <w:t xml:space="preserve">way of </w:t>
      </w:r>
      <w:r w:rsidR="009E778F">
        <w:rPr>
          <w:rFonts w:eastAsia="DengXian"/>
          <w:lang w:eastAsia="zh-CN"/>
        </w:rPr>
        <w:t>signalling</w:t>
      </w:r>
      <w:r w:rsidR="00567A60">
        <w:rPr>
          <w:rFonts w:eastAsia="DengXian"/>
          <w:lang w:eastAsia="zh-CN"/>
        </w:rPr>
        <w:t xml:space="preserve"> RO type</w:t>
      </w:r>
      <w:r w:rsidR="006110FB">
        <w:rPr>
          <w:rFonts w:eastAsia="DengXian"/>
          <w:lang w:eastAsia="zh-CN"/>
        </w:rPr>
        <w:t xml:space="preserve"> </w:t>
      </w:r>
      <w:r>
        <w:rPr>
          <w:rFonts w:eastAsia="DengXian"/>
          <w:lang w:eastAsia="zh-CN"/>
        </w:rPr>
        <w:t>in</w:t>
      </w:r>
      <w:r w:rsidR="006110FB">
        <w:rPr>
          <w:rFonts w:eastAsia="DengXian"/>
          <w:lang w:eastAsia="zh-CN"/>
        </w:rPr>
        <w:t xml:space="preserve"> </w:t>
      </w:r>
      <w:r w:rsidR="006110FB" w:rsidRPr="00567A60">
        <w:rPr>
          <w:rFonts w:eastAsia="DengXian"/>
          <w:i/>
          <w:iCs/>
          <w:lang w:eastAsia="zh-CN"/>
        </w:rPr>
        <w:t>sbfd-RO-Type-r19</w:t>
      </w:r>
      <w:r w:rsidR="00567A60">
        <w:rPr>
          <w:rFonts w:eastAsia="DengXian"/>
          <w:lang w:eastAsia="zh-CN"/>
        </w:rPr>
        <w:t xml:space="preserve">. </w:t>
      </w:r>
    </w:p>
    <w:p w14:paraId="094EC6F4" w14:textId="4D10B372" w:rsidR="006110FB" w:rsidRDefault="006110FB" w:rsidP="006110FB">
      <w:pPr>
        <w:spacing w:after="120"/>
        <w:rPr>
          <w:rFonts w:eastAsia="SimSun"/>
          <w:b/>
          <w:bCs/>
          <w:lang w:eastAsia="zh-CN"/>
        </w:rPr>
      </w:pPr>
      <w:r w:rsidRPr="00CA1183">
        <w:rPr>
          <w:b/>
          <w:bCs/>
          <w:lang w:eastAsia="zh-CN"/>
        </w:rPr>
        <w:t>Proposal</w:t>
      </w:r>
      <w:r w:rsidR="00567A60">
        <w:rPr>
          <w:b/>
          <w:bCs/>
          <w:lang w:eastAsia="zh-CN"/>
        </w:rPr>
        <w:t xml:space="preserve"> 1</w:t>
      </w:r>
      <w:r w:rsidRPr="00CA1183">
        <w:rPr>
          <w:b/>
          <w:bCs/>
          <w:lang w:eastAsia="zh-CN"/>
        </w:rPr>
        <w:t xml:space="preserve"> for RRC-1</w:t>
      </w:r>
      <w:r w:rsidR="00826295">
        <w:rPr>
          <w:b/>
          <w:bCs/>
          <w:lang w:eastAsia="zh-CN"/>
        </w:rPr>
        <w:t>:</w:t>
      </w:r>
      <w:r>
        <w:rPr>
          <w:b/>
          <w:bCs/>
          <w:lang w:eastAsia="zh-CN"/>
        </w:rPr>
        <w:t xml:space="preserve"> </w:t>
      </w:r>
      <w:r w:rsidRPr="006110FB">
        <w:rPr>
          <w:rFonts w:eastAsia="SimSun"/>
          <w:b/>
          <w:bCs/>
          <w:lang w:eastAsia="zh-CN"/>
        </w:rPr>
        <w:t xml:space="preserve">For </w:t>
      </w:r>
      <w:r w:rsidR="00857033">
        <w:rPr>
          <w:rFonts w:eastAsia="SimSun"/>
          <w:b/>
          <w:bCs/>
          <w:lang w:eastAsia="zh-CN"/>
        </w:rPr>
        <w:t>the network</w:t>
      </w:r>
      <w:r w:rsidRPr="006110FB">
        <w:rPr>
          <w:rFonts w:eastAsia="SimSun"/>
          <w:b/>
          <w:bCs/>
          <w:lang w:eastAsia="zh-CN"/>
        </w:rPr>
        <w:t xml:space="preserve"> indicating RO type, use 1 bit signalling (as in the current RRC running CR)</w:t>
      </w:r>
      <w:r>
        <w:rPr>
          <w:rFonts w:eastAsia="SimSun"/>
          <w:b/>
          <w:bCs/>
          <w:lang w:eastAsia="zh-CN"/>
        </w:rPr>
        <w:t>.</w:t>
      </w:r>
    </w:p>
    <w:p w14:paraId="2C6B63E9" w14:textId="088584EC" w:rsidR="006110FB" w:rsidRDefault="006110FB" w:rsidP="006110FB">
      <w:pPr>
        <w:spacing w:after="120"/>
        <w:rPr>
          <w:rFonts w:eastAsia="SimSun"/>
          <w:b/>
          <w:bCs/>
          <w:lang w:eastAsia="zh-CN"/>
        </w:rPr>
      </w:pPr>
    </w:p>
    <w:p w14:paraId="75EA5A02" w14:textId="4E74020A" w:rsidR="006110FB" w:rsidRPr="00826295" w:rsidRDefault="00567A60" w:rsidP="006110FB">
      <w:pPr>
        <w:spacing w:after="120"/>
        <w:rPr>
          <w:rFonts w:eastAsia="SimSun"/>
          <w:lang w:eastAsia="zh-CN"/>
        </w:rPr>
      </w:pPr>
      <w:r w:rsidRPr="00826295">
        <w:rPr>
          <w:rFonts w:eastAsia="SimSun"/>
          <w:lang w:eastAsia="zh-CN"/>
        </w:rPr>
        <w:t>T</w:t>
      </w:r>
      <w:r w:rsidR="006110FB" w:rsidRPr="00826295">
        <w:rPr>
          <w:rFonts w:eastAsia="SimSun"/>
          <w:lang w:eastAsia="zh-CN"/>
        </w:rPr>
        <w:t xml:space="preserve">here was </w:t>
      </w:r>
      <w:r w:rsidRPr="00826295">
        <w:rPr>
          <w:rFonts w:eastAsia="SimSun"/>
          <w:lang w:eastAsia="zh-CN"/>
        </w:rPr>
        <w:t>another</w:t>
      </w:r>
      <w:r w:rsidR="006110FB" w:rsidRPr="00826295">
        <w:rPr>
          <w:rFonts w:eastAsia="SimSun"/>
          <w:lang w:eastAsia="zh-CN"/>
        </w:rPr>
        <w:t xml:space="preserve"> </w:t>
      </w:r>
      <w:r w:rsidR="008D497B" w:rsidRPr="00826295">
        <w:rPr>
          <w:rFonts w:eastAsia="SimSun"/>
          <w:lang w:eastAsia="zh-CN"/>
        </w:rPr>
        <w:t xml:space="preserve">extra </w:t>
      </w:r>
      <w:r w:rsidR="006110FB" w:rsidRPr="00826295">
        <w:rPr>
          <w:rFonts w:eastAsia="SimSun"/>
          <w:lang w:eastAsia="zh-CN"/>
        </w:rPr>
        <w:t xml:space="preserve">issue </w:t>
      </w:r>
      <w:r w:rsidRPr="00826295">
        <w:rPr>
          <w:rFonts w:eastAsia="SimSun"/>
          <w:lang w:eastAsia="zh-CN"/>
        </w:rPr>
        <w:t xml:space="preserve">raised </w:t>
      </w:r>
      <w:r w:rsidR="006110FB" w:rsidRPr="00826295">
        <w:rPr>
          <w:rFonts w:eastAsia="SimSun"/>
          <w:lang w:eastAsia="zh-CN"/>
        </w:rPr>
        <w:t xml:space="preserve">that whether there is need to </w:t>
      </w:r>
      <w:r w:rsidR="008D497B" w:rsidRPr="00826295">
        <w:rPr>
          <w:rFonts w:eastAsia="Malgun Gothic"/>
          <w:lang w:val="en-US" w:eastAsia="ko-KR"/>
        </w:rPr>
        <w:t>mandate</w:t>
      </w:r>
      <w:r w:rsidR="006110FB" w:rsidRPr="00826295">
        <w:rPr>
          <w:rFonts w:eastAsia="Malgun Gothic"/>
          <w:lang w:val="en-US" w:eastAsia="ko-KR"/>
        </w:rPr>
        <w:t xml:space="preserve"> that the legacy RA resource on SBFD RO is always </w:t>
      </w:r>
      <w:r w:rsidRPr="00826295">
        <w:rPr>
          <w:rFonts w:eastAsia="Malgun Gothic"/>
          <w:lang w:val="en-US" w:eastAsia="ko-KR"/>
        </w:rPr>
        <w:t>configured</w:t>
      </w:r>
      <w:r w:rsidR="006110FB" w:rsidRPr="00826295">
        <w:rPr>
          <w:rFonts w:eastAsia="Malgun Gothic"/>
          <w:lang w:val="en-US" w:eastAsia="ko-KR"/>
        </w:rPr>
        <w:t xml:space="preserve"> if feature specific RA resource on SBFD RO is configured.</w:t>
      </w:r>
    </w:p>
    <w:p w14:paraId="54C14BEB" w14:textId="0102ECCC" w:rsidR="006110FB" w:rsidRPr="00826295" w:rsidRDefault="006110FB" w:rsidP="006110FB">
      <w:pPr>
        <w:spacing w:after="120"/>
        <w:rPr>
          <w:rFonts w:eastAsia="SimSun"/>
          <w:lang w:eastAsia="zh-CN"/>
        </w:rPr>
      </w:pPr>
      <w:r w:rsidRPr="00826295">
        <w:rPr>
          <w:rFonts w:eastAsia="SimSun"/>
          <w:lang w:eastAsia="zh-CN"/>
        </w:rPr>
        <w:t xml:space="preserve">For this issue, we think it is reasonable to </w:t>
      </w:r>
      <w:r w:rsidR="00846009" w:rsidRPr="00826295">
        <w:rPr>
          <w:rFonts w:eastAsia="SimSun"/>
          <w:lang w:eastAsia="zh-CN"/>
        </w:rPr>
        <w:t>assume</w:t>
      </w:r>
      <w:r w:rsidRPr="00826295">
        <w:rPr>
          <w:rFonts w:eastAsia="SimSun"/>
          <w:lang w:eastAsia="zh-CN"/>
        </w:rPr>
        <w:t xml:space="preserve"> </w:t>
      </w:r>
      <w:r w:rsidR="00846009" w:rsidRPr="00826295">
        <w:rPr>
          <w:rFonts w:eastAsia="SimSun"/>
          <w:lang w:eastAsia="zh-CN"/>
        </w:rPr>
        <w:t xml:space="preserve">that </w:t>
      </w:r>
      <w:r w:rsidRPr="00826295">
        <w:rPr>
          <w:rFonts w:eastAsia="SimSun"/>
          <w:lang w:eastAsia="zh-CN"/>
        </w:rPr>
        <w:t>the UE with one feature or feature combination can also use both SBFD RA resource and legacy RA resource</w:t>
      </w:r>
      <w:r w:rsidR="008D497B" w:rsidRPr="00826295">
        <w:rPr>
          <w:rFonts w:eastAsia="SimSun"/>
          <w:lang w:eastAsia="zh-CN"/>
        </w:rPr>
        <w:t xml:space="preserve"> under generic RACH configuration</w:t>
      </w:r>
      <w:r w:rsidRPr="00826295">
        <w:rPr>
          <w:rFonts w:eastAsia="SimSun"/>
          <w:lang w:eastAsia="zh-CN"/>
        </w:rPr>
        <w:t xml:space="preserve">. </w:t>
      </w:r>
      <w:r w:rsidR="008D497B" w:rsidRPr="00826295">
        <w:rPr>
          <w:rFonts w:eastAsia="SimSun"/>
          <w:lang w:eastAsia="zh-CN"/>
        </w:rPr>
        <w:t>The normal/reasonable gNB can ensure it by gNB implementation and we don't think</w:t>
      </w:r>
      <w:r w:rsidRPr="00826295">
        <w:rPr>
          <w:rFonts w:eastAsia="SimSun"/>
          <w:lang w:eastAsia="zh-CN"/>
        </w:rPr>
        <w:t xml:space="preserve"> there is need to </w:t>
      </w:r>
      <w:r w:rsidR="008D497B" w:rsidRPr="00826295">
        <w:rPr>
          <w:rFonts w:eastAsia="SimSun"/>
          <w:lang w:eastAsia="zh-CN"/>
        </w:rPr>
        <w:t xml:space="preserve">explicitly </w:t>
      </w:r>
      <w:r w:rsidRPr="00826295">
        <w:rPr>
          <w:rFonts w:eastAsia="SimSun"/>
          <w:lang w:eastAsia="zh-CN"/>
        </w:rPr>
        <w:t xml:space="preserve">capture this </w:t>
      </w:r>
      <w:r w:rsidR="008D497B" w:rsidRPr="00826295">
        <w:rPr>
          <w:rFonts w:eastAsia="SimSun"/>
          <w:lang w:eastAsia="zh-CN"/>
        </w:rPr>
        <w:t>gNB behaviour in</w:t>
      </w:r>
      <w:r w:rsidRPr="00826295">
        <w:rPr>
          <w:rFonts w:eastAsia="SimSun"/>
          <w:lang w:eastAsia="zh-CN"/>
        </w:rPr>
        <w:t xml:space="preserve"> specification.</w:t>
      </w:r>
    </w:p>
    <w:p w14:paraId="75B7475B" w14:textId="4D138111" w:rsidR="006110FB" w:rsidRPr="006110FB" w:rsidRDefault="006110FB" w:rsidP="006110FB">
      <w:pPr>
        <w:spacing w:after="120"/>
        <w:rPr>
          <w:rFonts w:eastAsia="SimSun"/>
          <w:b/>
          <w:bCs/>
          <w:lang w:eastAsia="zh-CN"/>
        </w:rPr>
      </w:pPr>
      <w:r w:rsidRPr="00826295">
        <w:rPr>
          <w:rFonts w:eastAsia="SimSun"/>
          <w:b/>
          <w:bCs/>
          <w:lang w:eastAsia="zh-CN"/>
        </w:rPr>
        <w:t>Proposal</w:t>
      </w:r>
      <w:r w:rsidR="00567A60" w:rsidRPr="00826295">
        <w:rPr>
          <w:rFonts w:eastAsia="SimSun"/>
          <w:b/>
          <w:bCs/>
          <w:lang w:eastAsia="zh-CN"/>
        </w:rPr>
        <w:t xml:space="preserve"> 2</w:t>
      </w:r>
      <w:r w:rsidRPr="00826295">
        <w:rPr>
          <w:rFonts w:eastAsia="SimSun"/>
          <w:b/>
          <w:bCs/>
          <w:lang w:eastAsia="zh-CN"/>
        </w:rPr>
        <w:t xml:space="preserve">: </w:t>
      </w:r>
      <w:r w:rsidR="00BD2526">
        <w:rPr>
          <w:rFonts w:eastAsia="SimSun"/>
          <w:b/>
          <w:bCs/>
          <w:lang w:eastAsia="zh-CN"/>
        </w:rPr>
        <w:t xml:space="preserve">RAN2 understands </w:t>
      </w:r>
      <w:r w:rsidR="00326CF8">
        <w:rPr>
          <w:rFonts w:eastAsia="SimSun"/>
          <w:b/>
          <w:bCs/>
          <w:lang w:eastAsia="zh-CN"/>
        </w:rPr>
        <w:t>(</w:t>
      </w:r>
      <w:r w:rsidR="00BD2526">
        <w:rPr>
          <w:rFonts w:eastAsia="SimSun"/>
          <w:b/>
          <w:bCs/>
          <w:lang w:eastAsia="zh-CN"/>
        </w:rPr>
        <w:t>yet</w:t>
      </w:r>
      <w:r w:rsidRPr="00826295">
        <w:rPr>
          <w:rFonts w:eastAsia="SimSun"/>
          <w:b/>
          <w:bCs/>
          <w:lang w:eastAsia="zh-CN"/>
        </w:rPr>
        <w:t xml:space="preserve"> no need to capture </w:t>
      </w:r>
      <w:r w:rsidR="00BD2526">
        <w:rPr>
          <w:rFonts w:eastAsia="SimSun"/>
          <w:b/>
          <w:bCs/>
          <w:lang w:eastAsia="zh-CN"/>
        </w:rPr>
        <w:t>in spec</w:t>
      </w:r>
      <w:r w:rsidR="00326CF8">
        <w:rPr>
          <w:rFonts w:eastAsia="SimSun"/>
          <w:b/>
          <w:bCs/>
          <w:lang w:eastAsia="zh-CN"/>
        </w:rPr>
        <w:t>)</w:t>
      </w:r>
      <w:r w:rsidR="00BD2526">
        <w:rPr>
          <w:rFonts w:eastAsia="SimSun"/>
          <w:b/>
          <w:bCs/>
          <w:lang w:eastAsia="zh-CN"/>
        </w:rPr>
        <w:t xml:space="preserve"> </w:t>
      </w:r>
      <w:r w:rsidR="00846009" w:rsidRPr="00826295">
        <w:rPr>
          <w:rFonts w:eastAsia="SimSun"/>
          <w:b/>
          <w:bCs/>
          <w:lang w:eastAsia="zh-CN"/>
        </w:rPr>
        <w:t xml:space="preserve">that </w:t>
      </w:r>
      <w:r w:rsidRPr="00826295">
        <w:rPr>
          <w:rFonts w:eastAsia="SimSun"/>
          <w:b/>
          <w:bCs/>
          <w:lang w:eastAsia="zh-CN"/>
        </w:rPr>
        <w:t xml:space="preserve">the </w:t>
      </w:r>
      <w:r w:rsidR="00826295" w:rsidRPr="00826295">
        <w:rPr>
          <w:rFonts w:eastAsia="SimSun"/>
          <w:b/>
          <w:bCs/>
          <w:lang w:eastAsia="zh-CN"/>
        </w:rPr>
        <w:t>generic</w:t>
      </w:r>
      <w:r w:rsidRPr="00826295">
        <w:rPr>
          <w:rFonts w:eastAsia="SimSun"/>
          <w:b/>
          <w:bCs/>
          <w:lang w:eastAsia="zh-CN"/>
        </w:rPr>
        <w:t xml:space="preserve"> RA resource </w:t>
      </w:r>
      <w:r w:rsidR="00826295" w:rsidRPr="00826295">
        <w:rPr>
          <w:rFonts w:eastAsia="SimSun"/>
          <w:b/>
          <w:bCs/>
          <w:lang w:eastAsia="zh-CN"/>
        </w:rPr>
        <w:t xml:space="preserve">on SBFD RO </w:t>
      </w:r>
      <w:r w:rsidRPr="00826295">
        <w:rPr>
          <w:rFonts w:eastAsia="SimSun"/>
          <w:b/>
          <w:bCs/>
          <w:lang w:eastAsia="zh-CN"/>
        </w:rPr>
        <w:t xml:space="preserve">is always </w:t>
      </w:r>
      <w:r w:rsidR="00826295" w:rsidRPr="00826295">
        <w:rPr>
          <w:rFonts w:eastAsia="SimSun"/>
          <w:b/>
          <w:bCs/>
          <w:lang w:eastAsia="zh-CN"/>
        </w:rPr>
        <w:t xml:space="preserve">configured </w:t>
      </w:r>
      <w:r w:rsidRPr="00826295">
        <w:rPr>
          <w:rFonts w:eastAsia="SimSun"/>
          <w:b/>
          <w:bCs/>
          <w:lang w:eastAsia="zh-CN"/>
        </w:rPr>
        <w:t xml:space="preserve">if </w:t>
      </w:r>
      <w:r w:rsidRPr="00826295">
        <w:rPr>
          <w:rFonts w:eastAsia="Malgun Gothic"/>
          <w:b/>
          <w:bCs/>
          <w:lang w:val="en-US" w:eastAsia="ko-KR"/>
        </w:rPr>
        <w:t>feature specific RA resource on SBFD RO is configured.</w:t>
      </w:r>
    </w:p>
    <w:p w14:paraId="07ACB988" w14:textId="4132FDBC"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15D1C4BC" w:rsidR="004911A3" w:rsidRDefault="004911A3" w:rsidP="004911A3">
      <w:pPr>
        <w:rPr>
          <w:sz w:val="22"/>
          <w:szCs w:val="22"/>
        </w:rPr>
      </w:pPr>
      <w:r w:rsidRPr="00D0299F">
        <w:rPr>
          <w:sz w:val="22"/>
          <w:szCs w:val="22"/>
        </w:rPr>
        <w:t>Based on the above discussion we have the following proposals</w:t>
      </w:r>
      <w:r w:rsidR="000D50D7">
        <w:rPr>
          <w:sz w:val="22"/>
          <w:szCs w:val="22"/>
        </w:rPr>
        <w:t xml:space="preserve"> for open issues</w:t>
      </w:r>
      <w:r w:rsidRPr="00D0299F">
        <w:rPr>
          <w:sz w:val="22"/>
          <w:szCs w:val="22"/>
        </w:rPr>
        <w:t xml:space="preserve">: </w:t>
      </w:r>
    </w:p>
    <w:p w14:paraId="20C2EB6C" w14:textId="4781885C" w:rsidR="006110FB" w:rsidRDefault="006110FB" w:rsidP="006110FB">
      <w:pPr>
        <w:spacing w:after="120"/>
        <w:rPr>
          <w:rFonts w:eastAsia="SimSun"/>
          <w:b/>
          <w:bCs/>
          <w:lang w:eastAsia="zh-CN"/>
        </w:rPr>
      </w:pPr>
      <w:r w:rsidRPr="00CA1183">
        <w:rPr>
          <w:b/>
          <w:bCs/>
          <w:lang w:eastAsia="zh-CN"/>
        </w:rPr>
        <w:lastRenderedPageBreak/>
        <w:t>Proposal</w:t>
      </w:r>
      <w:r w:rsidR="00567A60">
        <w:rPr>
          <w:b/>
          <w:bCs/>
          <w:lang w:eastAsia="zh-CN"/>
        </w:rPr>
        <w:t xml:space="preserve"> 1</w:t>
      </w:r>
      <w:r w:rsidRPr="00CA1183">
        <w:rPr>
          <w:b/>
          <w:bCs/>
          <w:lang w:eastAsia="zh-CN"/>
        </w:rPr>
        <w:t xml:space="preserve"> for RRC-1</w:t>
      </w:r>
      <w:r w:rsidR="00826295">
        <w:rPr>
          <w:b/>
          <w:bCs/>
          <w:lang w:eastAsia="zh-CN"/>
        </w:rPr>
        <w:t>:</w:t>
      </w:r>
      <w:r>
        <w:rPr>
          <w:b/>
          <w:bCs/>
          <w:lang w:eastAsia="zh-CN"/>
        </w:rPr>
        <w:t xml:space="preserve"> </w:t>
      </w:r>
      <w:r w:rsidRPr="006110FB">
        <w:rPr>
          <w:rFonts w:eastAsia="SimSun"/>
          <w:b/>
          <w:bCs/>
          <w:lang w:eastAsia="zh-CN"/>
        </w:rPr>
        <w:t xml:space="preserve">For the </w:t>
      </w:r>
      <w:r w:rsidR="00857033">
        <w:rPr>
          <w:rFonts w:eastAsia="SimSun"/>
          <w:b/>
          <w:bCs/>
          <w:lang w:eastAsia="zh-CN"/>
        </w:rPr>
        <w:t>network</w:t>
      </w:r>
      <w:r w:rsidRPr="006110FB">
        <w:rPr>
          <w:rFonts w:eastAsia="SimSun"/>
          <w:b/>
          <w:bCs/>
          <w:lang w:eastAsia="zh-CN"/>
        </w:rPr>
        <w:t xml:space="preserve"> indicating RO type, use 1 bit signalling (as in the current RRC running CR)</w:t>
      </w:r>
      <w:r>
        <w:rPr>
          <w:rFonts w:eastAsia="SimSun"/>
          <w:b/>
          <w:bCs/>
          <w:lang w:eastAsia="zh-CN"/>
        </w:rPr>
        <w:t>.</w:t>
      </w:r>
    </w:p>
    <w:p w14:paraId="70CE5A82" w14:textId="00313173" w:rsidR="006110FB" w:rsidRPr="006110FB" w:rsidRDefault="006110FB" w:rsidP="006110FB">
      <w:pPr>
        <w:spacing w:after="120"/>
        <w:rPr>
          <w:rFonts w:eastAsia="SimSun"/>
          <w:b/>
          <w:bCs/>
          <w:lang w:eastAsia="zh-CN"/>
        </w:rPr>
      </w:pPr>
      <w:r w:rsidRPr="006110FB">
        <w:rPr>
          <w:rFonts w:eastAsia="SimSun"/>
          <w:b/>
          <w:bCs/>
          <w:lang w:eastAsia="zh-CN"/>
        </w:rPr>
        <w:t>Proposal</w:t>
      </w:r>
      <w:r w:rsidR="00826295">
        <w:rPr>
          <w:rFonts w:eastAsia="SimSun"/>
          <w:b/>
          <w:bCs/>
          <w:lang w:eastAsia="zh-CN"/>
        </w:rPr>
        <w:t xml:space="preserve"> 2</w:t>
      </w:r>
      <w:r w:rsidRPr="006110FB">
        <w:rPr>
          <w:rFonts w:eastAsia="SimSun"/>
          <w:b/>
          <w:bCs/>
          <w:lang w:eastAsia="zh-CN"/>
        </w:rPr>
        <w:t xml:space="preserve">: </w:t>
      </w:r>
      <w:r w:rsidR="00BD2526" w:rsidRPr="00BD2526">
        <w:rPr>
          <w:rFonts w:eastAsia="SimSun"/>
          <w:b/>
          <w:bCs/>
          <w:lang w:eastAsia="zh-CN"/>
        </w:rPr>
        <w:t xml:space="preserve">RAN2 understands </w:t>
      </w:r>
      <w:r w:rsidR="00326CF8">
        <w:rPr>
          <w:rFonts w:eastAsia="SimSun"/>
          <w:b/>
          <w:bCs/>
          <w:lang w:eastAsia="zh-CN"/>
        </w:rPr>
        <w:t>(</w:t>
      </w:r>
      <w:r w:rsidR="00BD2526" w:rsidRPr="00BD2526">
        <w:rPr>
          <w:rFonts w:eastAsia="SimSun"/>
          <w:b/>
          <w:bCs/>
          <w:lang w:eastAsia="zh-CN"/>
        </w:rPr>
        <w:t>yet no need to capture in spec</w:t>
      </w:r>
      <w:r w:rsidR="00326CF8">
        <w:rPr>
          <w:rFonts w:eastAsia="SimSun"/>
          <w:b/>
          <w:bCs/>
          <w:lang w:eastAsia="zh-CN"/>
        </w:rPr>
        <w:t>)</w:t>
      </w:r>
      <w:r w:rsidR="00BD2526" w:rsidRPr="00BD2526">
        <w:rPr>
          <w:rFonts w:eastAsia="SimSun"/>
          <w:b/>
          <w:bCs/>
          <w:lang w:eastAsia="zh-CN"/>
        </w:rPr>
        <w:t xml:space="preserve"> that the generic RA resource on SBFD RO is always configured if feature specific RA resource on SBFD RO is configured.</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0D48A" w14:textId="77777777" w:rsidR="000F34DC" w:rsidRDefault="000F34DC">
      <w:pPr>
        <w:spacing w:after="0"/>
      </w:pPr>
      <w:r>
        <w:separator/>
      </w:r>
    </w:p>
  </w:endnote>
  <w:endnote w:type="continuationSeparator" w:id="0">
    <w:p w14:paraId="3985DC1A" w14:textId="77777777" w:rsidR="000F34DC" w:rsidRDefault="000F34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9605D" w14:textId="77777777" w:rsidR="000F34DC" w:rsidRDefault="000F34DC">
      <w:pPr>
        <w:spacing w:after="0"/>
      </w:pPr>
      <w:r>
        <w:separator/>
      </w:r>
    </w:p>
  </w:footnote>
  <w:footnote w:type="continuationSeparator" w:id="0">
    <w:p w14:paraId="587E2868" w14:textId="77777777" w:rsidR="000F34DC" w:rsidRDefault="000F34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5"/>
  </w:num>
  <w:num w:numId="2">
    <w:abstractNumId w:val="7"/>
  </w:num>
  <w:num w:numId="3">
    <w:abstractNumId w:val="19"/>
  </w:num>
  <w:num w:numId="4">
    <w:abstractNumId w:val="18"/>
  </w:num>
  <w:num w:numId="5">
    <w:abstractNumId w:val="11"/>
  </w:num>
  <w:num w:numId="6">
    <w:abstractNumId w:val="2"/>
  </w:num>
  <w:num w:numId="7">
    <w:abstractNumId w:val="22"/>
  </w:num>
  <w:num w:numId="8">
    <w:abstractNumId w:val="13"/>
  </w:num>
  <w:num w:numId="9">
    <w:abstractNumId w:val="21"/>
  </w:num>
  <w:num w:numId="10">
    <w:abstractNumId w:val="14"/>
  </w:num>
  <w:num w:numId="11">
    <w:abstractNumId w:val="9"/>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22"/>
  </w:num>
  <w:num w:numId="17">
    <w:abstractNumId w:val="22"/>
  </w:num>
  <w:num w:numId="18">
    <w:abstractNumId w:val="22"/>
  </w:num>
  <w:num w:numId="19">
    <w:abstractNumId w:val="22"/>
  </w:num>
  <w:num w:numId="20">
    <w:abstractNumId w:val="20"/>
  </w:num>
  <w:num w:numId="21">
    <w:abstractNumId w:val="24"/>
  </w:num>
  <w:num w:numId="22">
    <w:abstractNumId w:val="15"/>
  </w:num>
  <w:num w:numId="23">
    <w:abstractNumId w:val="26"/>
  </w:num>
  <w:num w:numId="24">
    <w:abstractNumId w:val="4"/>
  </w:num>
  <w:num w:numId="25">
    <w:abstractNumId w:val="5"/>
  </w:num>
  <w:num w:numId="26">
    <w:abstractNumId w:val="10"/>
  </w:num>
  <w:num w:numId="27">
    <w:abstractNumId w:val="6"/>
  </w:num>
  <w:num w:numId="28">
    <w:abstractNumId w:val="16"/>
  </w:num>
  <w:num w:numId="29">
    <w:abstractNumId w:val="27"/>
  </w:num>
  <w:num w:numId="30">
    <w:abstractNumId w:val="8"/>
  </w:num>
  <w:num w:numId="31">
    <w:abstractNumId w:val="23"/>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1DD9"/>
    <w:rsid w:val="0000211B"/>
    <w:rsid w:val="00002890"/>
    <w:rsid w:val="00003183"/>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2FB"/>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5D4A"/>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885"/>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87F78"/>
    <w:rsid w:val="00090164"/>
    <w:rsid w:val="00090A3B"/>
    <w:rsid w:val="000913CB"/>
    <w:rsid w:val="00092386"/>
    <w:rsid w:val="00092B5D"/>
    <w:rsid w:val="00092F12"/>
    <w:rsid w:val="000930E6"/>
    <w:rsid w:val="00093D5D"/>
    <w:rsid w:val="00095499"/>
    <w:rsid w:val="00095585"/>
    <w:rsid w:val="00095D6D"/>
    <w:rsid w:val="00095DF0"/>
    <w:rsid w:val="00096237"/>
    <w:rsid w:val="00096660"/>
    <w:rsid w:val="000A0288"/>
    <w:rsid w:val="000A09B5"/>
    <w:rsid w:val="000A1117"/>
    <w:rsid w:val="000A148F"/>
    <w:rsid w:val="000A1FAA"/>
    <w:rsid w:val="000A24DE"/>
    <w:rsid w:val="000A2609"/>
    <w:rsid w:val="000A288E"/>
    <w:rsid w:val="000A2BF1"/>
    <w:rsid w:val="000A2DDD"/>
    <w:rsid w:val="000A2E2D"/>
    <w:rsid w:val="000A31F2"/>
    <w:rsid w:val="000A41A7"/>
    <w:rsid w:val="000A4709"/>
    <w:rsid w:val="000A4712"/>
    <w:rsid w:val="000A4B55"/>
    <w:rsid w:val="000A4DBC"/>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410"/>
    <w:rsid w:val="000B4B91"/>
    <w:rsid w:val="000B52E8"/>
    <w:rsid w:val="000B541D"/>
    <w:rsid w:val="000B6AC7"/>
    <w:rsid w:val="000B6EB4"/>
    <w:rsid w:val="000B7C51"/>
    <w:rsid w:val="000C0F5E"/>
    <w:rsid w:val="000C1113"/>
    <w:rsid w:val="000C2211"/>
    <w:rsid w:val="000C237F"/>
    <w:rsid w:val="000C2689"/>
    <w:rsid w:val="000C26FF"/>
    <w:rsid w:val="000C29C9"/>
    <w:rsid w:val="000C2B35"/>
    <w:rsid w:val="000C314D"/>
    <w:rsid w:val="000C318E"/>
    <w:rsid w:val="000C3A6A"/>
    <w:rsid w:val="000C3ABE"/>
    <w:rsid w:val="000C3E51"/>
    <w:rsid w:val="000C444F"/>
    <w:rsid w:val="000C44DF"/>
    <w:rsid w:val="000C4982"/>
    <w:rsid w:val="000C49E6"/>
    <w:rsid w:val="000C4ACF"/>
    <w:rsid w:val="000C4F21"/>
    <w:rsid w:val="000C7316"/>
    <w:rsid w:val="000D0AEC"/>
    <w:rsid w:val="000D138D"/>
    <w:rsid w:val="000D2EAC"/>
    <w:rsid w:val="000D2FF9"/>
    <w:rsid w:val="000D3F6D"/>
    <w:rsid w:val="000D434E"/>
    <w:rsid w:val="000D45B0"/>
    <w:rsid w:val="000D4BCF"/>
    <w:rsid w:val="000D50D7"/>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626"/>
    <w:rsid w:val="000E4866"/>
    <w:rsid w:val="000E5206"/>
    <w:rsid w:val="000E5481"/>
    <w:rsid w:val="000E54AF"/>
    <w:rsid w:val="000E5A20"/>
    <w:rsid w:val="000E698B"/>
    <w:rsid w:val="000E7080"/>
    <w:rsid w:val="000E7876"/>
    <w:rsid w:val="000F0768"/>
    <w:rsid w:val="000F0A64"/>
    <w:rsid w:val="000F10E6"/>
    <w:rsid w:val="000F1699"/>
    <w:rsid w:val="000F1FD3"/>
    <w:rsid w:val="000F276E"/>
    <w:rsid w:val="000F2DB2"/>
    <w:rsid w:val="000F34DC"/>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1CA3"/>
    <w:rsid w:val="001320AB"/>
    <w:rsid w:val="00132423"/>
    <w:rsid w:val="001324F3"/>
    <w:rsid w:val="0013267C"/>
    <w:rsid w:val="0013288D"/>
    <w:rsid w:val="00133E2C"/>
    <w:rsid w:val="00134692"/>
    <w:rsid w:val="00134A51"/>
    <w:rsid w:val="00134C10"/>
    <w:rsid w:val="00135C14"/>
    <w:rsid w:val="00135D84"/>
    <w:rsid w:val="00136275"/>
    <w:rsid w:val="00136B57"/>
    <w:rsid w:val="00136F1F"/>
    <w:rsid w:val="00137704"/>
    <w:rsid w:val="0013780C"/>
    <w:rsid w:val="00137A12"/>
    <w:rsid w:val="00137A4B"/>
    <w:rsid w:val="00137A83"/>
    <w:rsid w:val="00137B82"/>
    <w:rsid w:val="00140179"/>
    <w:rsid w:val="00140CAA"/>
    <w:rsid w:val="001411F4"/>
    <w:rsid w:val="0014154A"/>
    <w:rsid w:val="00141CB2"/>
    <w:rsid w:val="00142281"/>
    <w:rsid w:val="00142B94"/>
    <w:rsid w:val="0014314C"/>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115F"/>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97EE1"/>
    <w:rsid w:val="001A0014"/>
    <w:rsid w:val="001A009C"/>
    <w:rsid w:val="001A1A6E"/>
    <w:rsid w:val="001A1F64"/>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1A1"/>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5EF3"/>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251E"/>
    <w:rsid w:val="002041AA"/>
    <w:rsid w:val="00204FF4"/>
    <w:rsid w:val="002051A6"/>
    <w:rsid w:val="00205475"/>
    <w:rsid w:val="00205615"/>
    <w:rsid w:val="00205BC7"/>
    <w:rsid w:val="00205F37"/>
    <w:rsid w:val="0020648B"/>
    <w:rsid w:val="00206D75"/>
    <w:rsid w:val="00206E13"/>
    <w:rsid w:val="0020716A"/>
    <w:rsid w:val="00207498"/>
    <w:rsid w:val="00207D5B"/>
    <w:rsid w:val="002102B8"/>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277F1"/>
    <w:rsid w:val="002302BD"/>
    <w:rsid w:val="002305F0"/>
    <w:rsid w:val="0023073D"/>
    <w:rsid w:val="00230F9A"/>
    <w:rsid w:val="00232A84"/>
    <w:rsid w:val="00232D4A"/>
    <w:rsid w:val="0023371C"/>
    <w:rsid w:val="0023372E"/>
    <w:rsid w:val="002347A2"/>
    <w:rsid w:val="00234847"/>
    <w:rsid w:val="002356ED"/>
    <w:rsid w:val="00235A06"/>
    <w:rsid w:val="00235EC5"/>
    <w:rsid w:val="00236329"/>
    <w:rsid w:val="00236490"/>
    <w:rsid w:val="00236AF1"/>
    <w:rsid w:val="00236B1D"/>
    <w:rsid w:val="00236B59"/>
    <w:rsid w:val="00236D0C"/>
    <w:rsid w:val="00237759"/>
    <w:rsid w:val="00237840"/>
    <w:rsid w:val="002378EC"/>
    <w:rsid w:val="002414D2"/>
    <w:rsid w:val="00241FEA"/>
    <w:rsid w:val="00242038"/>
    <w:rsid w:val="00242F2F"/>
    <w:rsid w:val="00243C89"/>
    <w:rsid w:val="00243DA0"/>
    <w:rsid w:val="0024490C"/>
    <w:rsid w:val="00244BA5"/>
    <w:rsid w:val="00245E56"/>
    <w:rsid w:val="00245E90"/>
    <w:rsid w:val="00247104"/>
    <w:rsid w:val="00251897"/>
    <w:rsid w:val="00251D18"/>
    <w:rsid w:val="00251F32"/>
    <w:rsid w:val="002521FE"/>
    <w:rsid w:val="0025232D"/>
    <w:rsid w:val="00253367"/>
    <w:rsid w:val="00254BBC"/>
    <w:rsid w:val="00255A52"/>
    <w:rsid w:val="00255EF3"/>
    <w:rsid w:val="00256206"/>
    <w:rsid w:val="002567B9"/>
    <w:rsid w:val="00256920"/>
    <w:rsid w:val="002574D9"/>
    <w:rsid w:val="0026024E"/>
    <w:rsid w:val="002603C4"/>
    <w:rsid w:val="002604F7"/>
    <w:rsid w:val="00260F6A"/>
    <w:rsid w:val="00260F8E"/>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5FA1"/>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2E38"/>
    <w:rsid w:val="0028320F"/>
    <w:rsid w:val="00284A44"/>
    <w:rsid w:val="002855B8"/>
    <w:rsid w:val="002863D7"/>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75F"/>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2C3"/>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724"/>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48EB"/>
    <w:rsid w:val="002E577D"/>
    <w:rsid w:val="002E59EB"/>
    <w:rsid w:val="002E64E4"/>
    <w:rsid w:val="002E661B"/>
    <w:rsid w:val="002E713F"/>
    <w:rsid w:val="002F01EE"/>
    <w:rsid w:val="002F06E8"/>
    <w:rsid w:val="002F1077"/>
    <w:rsid w:val="002F220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6AE8"/>
    <w:rsid w:val="003172DC"/>
    <w:rsid w:val="00317624"/>
    <w:rsid w:val="00317BA9"/>
    <w:rsid w:val="00317E2A"/>
    <w:rsid w:val="00321022"/>
    <w:rsid w:val="003217A3"/>
    <w:rsid w:val="00321E46"/>
    <w:rsid w:val="00322B4F"/>
    <w:rsid w:val="00323705"/>
    <w:rsid w:val="00323C3C"/>
    <w:rsid w:val="00324F76"/>
    <w:rsid w:val="0032593E"/>
    <w:rsid w:val="003259A4"/>
    <w:rsid w:val="0032676C"/>
    <w:rsid w:val="00326CF8"/>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6567"/>
    <w:rsid w:val="00356947"/>
    <w:rsid w:val="0035717E"/>
    <w:rsid w:val="003575E1"/>
    <w:rsid w:val="00357B2A"/>
    <w:rsid w:val="0036001A"/>
    <w:rsid w:val="003610D2"/>
    <w:rsid w:val="003614EB"/>
    <w:rsid w:val="003618EF"/>
    <w:rsid w:val="00361A1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4C88"/>
    <w:rsid w:val="003752F9"/>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1BA"/>
    <w:rsid w:val="0039697A"/>
    <w:rsid w:val="00397390"/>
    <w:rsid w:val="00397F1D"/>
    <w:rsid w:val="003A0EBA"/>
    <w:rsid w:val="003A1AAE"/>
    <w:rsid w:val="003A1E36"/>
    <w:rsid w:val="003A302F"/>
    <w:rsid w:val="003A3169"/>
    <w:rsid w:val="003A324B"/>
    <w:rsid w:val="003A3C2A"/>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4C63"/>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0A63"/>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4E2C"/>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17161"/>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5741"/>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187C"/>
    <w:rsid w:val="004523BE"/>
    <w:rsid w:val="00454751"/>
    <w:rsid w:val="004555F4"/>
    <w:rsid w:val="00455C33"/>
    <w:rsid w:val="00455FED"/>
    <w:rsid w:val="00456453"/>
    <w:rsid w:val="0045667B"/>
    <w:rsid w:val="00457E34"/>
    <w:rsid w:val="00461426"/>
    <w:rsid w:val="00462123"/>
    <w:rsid w:val="0046296E"/>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884"/>
    <w:rsid w:val="00492B2F"/>
    <w:rsid w:val="004933C2"/>
    <w:rsid w:val="00493DB8"/>
    <w:rsid w:val="00493DDB"/>
    <w:rsid w:val="00494097"/>
    <w:rsid w:val="00494C9D"/>
    <w:rsid w:val="00494F22"/>
    <w:rsid w:val="00495CF5"/>
    <w:rsid w:val="00495D91"/>
    <w:rsid w:val="00496982"/>
    <w:rsid w:val="00496C88"/>
    <w:rsid w:val="00497304"/>
    <w:rsid w:val="00497F2E"/>
    <w:rsid w:val="004A0080"/>
    <w:rsid w:val="004A0B38"/>
    <w:rsid w:val="004A0F00"/>
    <w:rsid w:val="004A1A8D"/>
    <w:rsid w:val="004A1ADD"/>
    <w:rsid w:val="004A1ED3"/>
    <w:rsid w:val="004A1FCE"/>
    <w:rsid w:val="004A218E"/>
    <w:rsid w:val="004A2C3A"/>
    <w:rsid w:val="004A2C7A"/>
    <w:rsid w:val="004A3225"/>
    <w:rsid w:val="004A389B"/>
    <w:rsid w:val="004A4886"/>
    <w:rsid w:val="004A4A8F"/>
    <w:rsid w:val="004A65F5"/>
    <w:rsid w:val="004A6CF8"/>
    <w:rsid w:val="004A7124"/>
    <w:rsid w:val="004A728F"/>
    <w:rsid w:val="004A77B1"/>
    <w:rsid w:val="004B0799"/>
    <w:rsid w:val="004B137B"/>
    <w:rsid w:val="004B18C7"/>
    <w:rsid w:val="004B18D9"/>
    <w:rsid w:val="004B1D9B"/>
    <w:rsid w:val="004B238C"/>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1820"/>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14A"/>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528D"/>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2EAF"/>
    <w:rsid w:val="005333F2"/>
    <w:rsid w:val="00533882"/>
    <w:rsid w:val="00533AEF"/>
    <w:rsid w:val="00533D0C"/>
    <w:rsid w:val="00534765"/>
    <w:rsid w:val="00534A87"/>
    <w:rsid w:val="00535366"/>
    <w:rsid w:val="00535D4F"/>
    <w:rsid w:val="00535EA1"/>
    <w:rsid w:val="005363F3"/>
    <w:rsid w:val="00536627"/>
    <w:rsid w:val="0053710A"/>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066C"/>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A60"/>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2882"/>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331"/>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35F"/>
    <w:rsid w:val="005A6796"/>
    <w:rsid w:val="005A7867"/>
    <w:rsid w:val="005A7BFC"/>
    <w:rsid w:val="005B019F"/>
    <w:rsid w:val="005B03F0"/>
    <w:rsid w:val="005B0EA1"/>
    <w:rsid w:val="005B1B39"/>
    <w:rsid w:val="005B1C44"/>
    <w:rsid w:val="005B21DB"/>
    <w:rsid w:val="005B2550"/>
    <w:rsid w:val="005B26D8"/>
    <w:rsid w:val="005B2953"/>
    <w:rsid w:val="005B3441"/>
    <w:rsid w:val="005B347A"/>
    <w:rsid w:val="005B4A67"/>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5A46"/>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8A8"/>
    <w:rsid w:val="005F4BDD"/>
    <w:rsid w:val="005F4E0D"/>
    <w:rsid w:val="005F5093"/>
    <w:rsid w:val="005F5869"/>
    <w:rsid w:val="005F60CF"/>
    <w:rsid w:val="005F61D5"/>
    <w:rsid w:val="005F64B3"/>
    <w:rsid w:val="005F6D75"/>
    <w:rsid w:val="005F7170"/>
    <w:rsid w:val="005F7519"/>
    <w:rsid w:val="005F768A"/>
    <w:rsid w:val="006002D4"/>
    <w:rsid w:val="00600C42"/>
    <w:rsid w:val="00600D53"/>
    <w:rsid w:val="00600D61"/>
    <w:rsid w:val="006013E6"/>
    <w:rsid w:val="00601A33"/>
    <w:rsid w:val="00601D83"/>
    <w:rsid w:val="0060203E"/>
    <w:rsid w:val="006023F1"/>
    <w:rsid w:val="00603200"/>
    <w:rsid w:val="006034F8"/>
    <w:rsid w:val="00603844"/>
    <w:rsid w:val="00603C85"/>
    <w:rsid w:val="006045C1"/>
    <w:rsid w:val="00605EAF"/>
    <w:rsid w:val="0060671F"/>
    <w:rsid w:val="00606D87"/>
    <w:rsid w:val="00610091"/>
    <w:rsid w:val="006110FB"/>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5613"/>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1ABF"/>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937"/>
    <w:rsid w:val="006D4A60"/>
    <w:rsid w:val="006D5389"/>
    <w:rsid w:val="006D702E"/>
    <w:rsid w:val="006D7DD7"/>
    <w:rsid w:val="006E070A"/>
    <w:rsid w:val="006E079C"/>
    <w:rsid w:val="006E12CB"/>
    <w:rsid w:val="006E188D"/>
    <w:rsid w:val="006E1DBF"/>
    <w:rsid w:val="006E267C"/>
    <w:rsid w:val="006E3898"/>
    <w:rsid w:val="006E399E"/>
    <w:rsid w:val="006E41D7"/>
    <w:rsid w:val="006E4A27"/>
    <w:rsid w:val="006E4B66"/>
    <w:rsid w:val="006E4C5D"/>
    <w:rsid w:val="006E4E40"/>
    <w:rsid w:val="006E5134"/>
    <w:rsid w:val="006E598E"/>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421"/>
    <w:rsid w:val="00701E38"/>
    <w:rsid w:val="00701E8C"/>
    <w:rsid w:val="0070239C"/>
    <w:rsid w:val="007025C8"/>
    <w:rsid w:val="007025DC"/>
    <w:rsid w:val="0070428F"/>
    <w:rsid w:val="0070436B"/>
    <w:rsid w:val="00704ADD"/>
    <w:rsid w:val="00704E96"/>
    <w:rsid w:val="00705D16"/>
    <w:rsid w:val="00705F5E"/>
    <w:rsid w:val="007067FD"/>
    <w:rsid w:val="00706E11"/>
    <w:rsid w:val="00706F5A"/>
    <w:rsid w:val="007078DA"/>
    <w:rsid w:val="00710D93"/>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89E"/>
    <w:rsid w:val="00717D58"/>
    <w:rsid w:val="007209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0AC1"/>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5C07"/>
    <w:rsid w:val="00737B41"/>
    <w:rsid w:val="0074103F"/>
    <w:rsid w:val="00741BD5"/>
    <w:rsid w:val="0074278D"/>
    <w:rsid w:val="0074297F"/>
    <w:rsid w:val="00742B8E"/>
    <w:rsid w:val="007439BC"/>
    <w:rsid w:val="007448EF"/>
    <w:rsid w:val="00744C73"/>
    <w:rsid w:val="00744E76"/>
    <w:rsid w:val="00745698"/>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1D9B"/>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77EE2"/>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AE0"/>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0E65"/>
    <w:rsid w:val="007A1075"/>
    <w:rsid w:val="007A13E6"/>
    <w:rsid w:val="007A1B2C"/>
    <w:rsid w:val="007A1C80"/>
    <w:rsid w:val="007A29AD"/>
    <w:rsid w:val="007A2B29"/>
    <w:rsid w:val="007A2F81"/>
    <w:rsid w:val="007A33D6"/>
    <w:rsid w:val="007A3EFD"/>
    <w:rsid w:val="007A6719"/>
    <w:rsid w:val="007A6EF4"/>
    <w:rsid w:val="007B0002"/>
    <w:rsid w:val="007B02EF"/>
    <w:rsid w:val="007B0F58"/>
    <w:rsid w:val="007B289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3A5E"/>
    <w:rsid w:val="007C417D"/>
    <w:rsid w:val="007C4960"/>
    <w:rsid w:val="007C4B8B"/>
    <w:rsid w:val="007C4D80"/>
    <w:rsid w:val="007C4FE9"/>
    <w:rsid w:val="007C53C5"/>
    <w:rsid w:val="007C56A6"/>
    <w:rsid w:val="007C61EE"/>
    <w:rsid w:val="007C627F"/>
    <w:rsid w:val="007D0125"/>
    <w:rsid w:val="007D042C"/>
    <w:rsid w:val="007D0597"/>
    <w:rsid w:val="007D097F"/>
    <w:rsid w:val="007D0BE4"/>
    <w:rsid w:val="007D0BF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E7FAC"/>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295"/>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37FC6"/>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009"/>
    <w:rsid w:val="0084688A"/>
    <w:rsid w:val="00846A79"/>
    <w:rsid w:val="00850328"/>
    <w:rsid w:val="00850D5D"/>
    <w:rsid w:val="00850D8C"/>
    <w:rsid w:val="008512FC"/>
    <w:rsid w:val="008521AF"/>
    <w:rsid w:val="0085240E"/>
    <w:rsid w:val="00854477"/>
    <w:rsid w:val="008546F6"/>
    <w:rsid w:val="00854E13"/>
    <w:rsid w:val="00855574"/>
    <w:rsid w:val="00856178"/>
    <w:rsid w:val="00856426"/>
    <w:rsid w:val="00856AC8"/>
    <w:rsid w:val="00857033"/>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2D7"/>
    <w:rsid w:val="008736DC"/>
    <w:rsid w:val="008737F7"/>
    <w:rsid w:val="00873BFF"/>
    <w:rsid w:val="008741AA"/>
    <w:rsid w:val="0087422B"/>
    <w:rsid w:val="008744CB"/>
    <w:rsid w:val="0087455C"/>
    <w:rsid w:val="00874D49"/>
    <w:rsid w:val="0087553F"/>
    <w:rsid w:val="008755EB"/>
    <w:rsid w:val="008760A9"/>
    <w:rsid w:val="008768CA"/>
    <w:rsid w:val="00876E9C"/>
    <w:rsid w:val="008772D0"/>
    <w:rsid w:val="008773DD"/>
    <w:rsid w:val="00877872"/>
    <w:rsid w:val="00877B5F"/>
    <w:rsid w:val="00877DEE"/>
    <w:rsid w:val="008805E4"/>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83C"/>
    <w:rsid w:val="00891E9D"/>
    <w:rsid w:val="008923B8"/>
    <w:rsid w:val="008926D3"/>
    <w:rsid w:val="00892822"/>
    <w:rsid w:val="00892C2A"/>
    <w:rsid w:val="00893102"/>
    <w:rsid w:val="00893361"/>
    <w:rsid w:val="00893A46"/>
    <w:rsid w:val="0089474E"/>
    <w:rsid w:val="008959AC"/>
    <w:rsid w:val="0089672A"/>
    <w:rsid w:val="00896A76"/>
    <w:rsid w:val="0089764A"/>
    <w:rsid w:val="008977AD"/>
    <w:rsid w:val="00897CD5"/>
    <w:rsid w:val="00897D41"/>
    <w:rsid w:val="008A08A5"/>
    <w:rsid w:val="008A0EA0"/>
    <w:rsid w:val="008A1A94"/>
    <w:rsid w:val="008A1C19"/>
    <w:rsid w:val="008A3846"/>
    <w:rsid w:val="008A4FA0"/>
    <w:rsid w:val="008A51EC"/>
    <w:rsid w:val="008A5B25"/>
    <w:rsid w:val="008A5B2B"/>
    <w:rsid w:val="008A5D5C"/>
    <w:rsid w:val="008A5F4B"/>
    <w:rsid w:val="008A62C2"/>
    <w:rsid w:val="008B05CB"/>
    <w:rsid w:val="008B087A"/>
    <w:rsid w:val="008B0C2E"/>
    <w:rsid w:val="008B1243"/>
    <w:rsid w:val="008B2D8F"/>
    <w:rsid w:val="008B48D7"/>
    <w:rsid w:val="008B50F1"/>
    <w:rsid w:val="008B5937"/>
    <w:rsid w:val="008B5D2C"/>
    <w:rsid w:val="008B69D5"/>
    <w:rsid w:val="008B6A24"/>
    <w:rsid w:val="008B74F3"/>
    <w:rsid w:val="008B7565"/>
    <w:rsid w:val="008B772E"/>
    <w:rsid w:val="008B790F"/>
    <w:rsid w:val="008C159A"/>
    <w:rsid w:val="008C1A1D"/>
    <w:rsid w:val="008C1C47"/>
    <w:rsid w:val="008C1F1C"/>
    <w:rsid w:val="008C2836"/>
    <w:rsid w:val="008C2E86"/>
    <w:rsid w:val="008C330E"/>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497B"/>
    <w:rsid w:val="008D606D"/>
    <w:rsid w:val="008D676D"/>
    <w:rsid w:val="008D7889"/>
    <w:rsid w:val="008D7A29"/>
    <w:rsid w:val="008E106B"/>
    <w:rsid w:val="008E1EE8"/>
    <w:rsid w:val="008E2992"/>
    <w:rsid w:val="008E2A69"/>
    <w:rsid w:val="008E32FE"/>
    <w:rsid w:val="008E497A"/>
    <w:rsid w:val="008E522D"/>
    <w:rsid w:val="008E5586"/>
    <w:rsid w:val="008E633B"/>
    <w:rsid w:val="008E69FA"/>
    <w:rsid w:val="008E6D07"/>
    <w:rsid w:val="008E76F3"/>
    <w:rsid w:val="008F06A8"/>
    <w:rsid w:val="008F2399"/>
    <w:rsid w:val="008F2818"/>
    <w:rsid w:val="008F360C"/>
    <w:rsid w:val="008F4B86"/>
    <w:rsid w:val="008F5736"/>
    <w:rsid w:val="008F5CD1"/>
    <w:rsid w:val="008F6694"/>
    <w:rsid w:val="008F6E20"/>
    <w:rsid w:val="008F7389"/>
    <w:rsid w:val="0090002C"/>
    <w:rsid w:val="00900305"/>
    <w:rsid w:val="00900525"/>
    <w:rsid w:val="009009AD"/>
    <w:rsid w:val="00900A37"/>
    <w:rsid w:val="00900C41"/>
    <w:rsid w:val="009010CD"/>
    <w:rsid w:val="009016CF"/>
    <w:rsid w:val="00901A70"/>
    <w:rsid w:val="00901C25"/>
    <w:rsid w:val="009025E4"/>
    <w:rsid w:val="009026F0"/>
    <w:rsid w:val="0090271F"/>
    <w:rsid w:val="009027EB"/>
    <w:rsid w:val="009028D8"/>
    <w:rsid w:val="00902B06"/>
    <w:rsid w:val="00902E23"/>
    <w:rsid w:val="009036DF"/>
    <w:rsid w:val="009036E7"/>
    <w:rsid w:val="00903E18"/>
    <w:rsid w:val="009042E5"/>
    <w:rsid w:val="009053D8"/>
    <w:rsid w:val="00907B6C"/>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33"/>
    <w:rsid w:val="009259C6"/>
    <w:rsid w:val="00926C41"/>
    <w:rsid w:val="009271F5"/>
    <w:rsid w:val="00927A03"/>
    <w:rsid w:val="00927E6F"/>
    <w:rsid w:val="0093014A"/>
    <w:rsid w:val="0093030D"/>
    <w:rsid w:val="0093053B"/>
    <w:rsid w:val="0093084C"/>
    <w:rsid w:val="0093199C"/>
    <w:rsid w:val="00931CA6"/>
    <w:rsid w:val="00932486"/>
    <w:rsid w:val="009328C3"/>
    <w:rsid w:val="00932AC2"/>
    <w:rsid w:val="00933719"/>
    <w:rsid w:val="009341B0"/>
    <w:rsid w:val="0093462B"/>
    <w:rsid w:val="00934DD0"/>
    <w:rsid w:val="00934EE4"/>
    <w:rsid w:val="009357D1"/>
    <w:rsid w:val="00935836"/>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C36"/>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52F"/>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1CA"/>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770"/>
    <w:rsid w:val="009C2E93"/>
    <w:rsid w:val="009C34CF"/>
    <w:rsid w:val="009C4268"/>
    <w:rsid w:val="009C5196"/>
    <w:rsid w:val="009C551E"/>
    <w:rsid w:val="009C6396"/>
    <w:rsid w:val="009C648A"/>
    <w:rsid w:val="009C675D"/>
    <w:rsid w:val="009C68A0"/>
    <w:rsid w:val="009C77E8"/>
    <w:rsid w:val="009C79E0"/>
    <w:rsid w:val="009D0620"/>
    <w:rsid w:val="009D15A8"/>
    <w:rsid w:val="009D17AE"/>
    <w:rsid w:val="009D2AF8"/>
    <w:rsid w:val="009D30F9"/>
    <w:rsid w:val="009D377A"/>
    <w:rsid w:val="009D3969"/>
    <w:rsid w:val="009D3AF5"/>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183"/>
    <w:rsid w:val="009E7303"/>
    <w:rsid w:val="009E75BF"/>
    <w:rsid w:val="009E778F"/>
    <w:rsid w:val="009F1CFE"/>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0D75"/>
    <w:rsid w:val="00A31394"/>
    <w:rsid w:val="00A3197A"/>
    <w:rsid w:val="00A32248"/>
    <w:rsid w:val="00A3289B"/>
    <w:rsid w:val="00A32E4C"/>
    <w:rsid w:val="00A33F2A"/>
    <w:rsid w:val="00A34450"/>
    <w:rsid w:val="00A34E8A"/>
    <w:rsid w:val="00A35F45"/>
    <w:rsid w:val="00A36024"/>
    <w:rsid w:val="00A3615E"/>
    <w:rsid w:val="00A36DB2"/>
    <w:rsid w:val="00A40ACA"/>
    <w:rsid w:val="00A40D6F"/>
    <w:rsid w:val="00A41185"/>
    <w:rsid w:val="00A41B87"/>
    <w:rsid w:val="00A422E2"/>
    <w:rsid w:val="00A43E51"/>
    <w:rsid w:val="00A4455B"/>
    <w:rsid w:val="00A44D3A"/>
    <w:rsid w:val="00A45679"/>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7742C"/>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54B"/>
    <w:rsid w:val="00AC6603"/>
    <w:rsid w:val="00AC7A1D"/>
    <w:rsid w:val="00AD0175"/>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6EB4"/>
    <w:rsid w:val="00B17509"/>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37E53"/>
    <w:rsid w:val="00B40884"/>
    <w:rsid w:val="00B40FE9"/>
    <w:rsid w:val="00B41833"/>
    <w:rsid w:val="00B41BB7"/>
    <w:rsid w:val="00B41C44"/>
    <w:rsid w:val="00B42767"/>
    <w:rsid w:val="00B42A96"/>
    <w:rsid w:val="00B42E96"/>
    <w:rsid w:val="00B445C8"/>
    <w:rsid w:val="00B445FF"/>
    <w:rsid w:val="00B45B91"/>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170"/>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BE8"/>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074"/>
    <w:rsid w:val="00BB2D9D"/>
    <w:rsid w:val="00BB42CD"/>
    <w:rsid w:val="00BB488E"/>
    <w:rsid w:val="00BB4ED1"/>
    <w:rsid w:val="00BB596E"/>
    <w:rsid w:val="00BB5BF8"/>
    <w:rsid w:val="00BB6657"/>
    <w:rsid w:val="00BB6AB3"/>
    <w:rsid w:val="00BB7332"/>
    <w:rsid w:val="00BB73DA"/>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526"/>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06C"/>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0F4"/>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FD4"/>
    <w:rsid w:val="00C23BDD"/>
    <w:rsid w:val="00C240B1"/>
    <w:rsid w:val="00C2420E"/>
    <w:rsid w:val="00C24A3C"/>
    <w:rsid w:val="00C24C00"/>
    <w:rsid w:val="00C258A2"/>
    <w:rsid w:val="00C25983"/>
    <w:rsid w:val="00C25C51"/>
    <w:rsid w:val="00C2620E"/>
    <w:rsid w:val="00C26249"/>
    <w:rsid w:val="00C26451"/>
    <w:rsid w:val="00C270CC"/>
    <w:rsid w:val="00C27828"/>
    <w:rsid w:val="00C27F50"/>
    <w:rsid w:val="00C30236"/>
    <w:rsid w:val="00C30F63"/>
    <w:rsid w:val="00C31694"/>
    <w:rsid w:val="00C319E0"/>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C7A"/>
    <w:rsid w:val="00C714EA"/>
    <w:rsid w:val="00C72833"/>
    <w:rsid w:val="00C728AB"/>
    <w:rsid w:val="00C72B36"/>
    <w:rsid w:val="00C73F1F"/>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11C1"/>
    <w:rsid w:val="00CA15CA"/>
    <w:rsid w:val="00CA21D6"/>
    <w:rsid w:val="00CA22FB"/>
    <w:rsid w:val="00CA2C6B"/>
    <w:rsid w:val="00CA3D0C"/>
    <w:rsid w:val="00CA5C17"/>
    <w:rsid w:val="00CA6A82"/>
    <w:rsid w:val="00CA6CBE"/>
    <w:rsid w:val="00CA7132"/>
    <w:rsid w:val="00CA729B"/>
    <w:rsid w:val="00CB0ADD"/>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49E3"/>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6D32"/>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3F"/>
    <w:rsid w:val="00D0299F"/>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3AF"/>
    <w:rsid w:val="00D2093A"/>
    <w:rsid w:val="00D20E41"/>
    <w:rsid w:val="00D215F8"/>
    <w:rsid w:val="00D22236"/>
    <w:rsid w:val="00D2228C"/>
    <w:rsid w:val="00D223FD"/>
    <w:rsid w:val="00D225B3"/>
    <w:rsid w:val="00D22E37"/>
    <w:rsid w:val="00D22FB1"/>
    <w:rsid w:val="00D23FC3"/>
    <w:rsid w:val="00D2495F"/>
    <w:rsid w:val="00D249E4"/>
    <w:rsid w:val="00D24C0B"/>
    <w:rsid w:val="00D2656E"/>
    <w:rsid w:val="00D266B9"/>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5391"/>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3930"/>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0AA"/>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31C"/>
    <w:rsid w:val="00D93D86"/>
    <w:rsid w:val="00D95366"/>
    <w:rsid w:val="00D95463"/>
    <w:rsid w:val="00D95618"/>
    <w:rsid w:val="00D96C11"/>
    <w:rsid w:val="00D96F4E"/>
    <w:rsid w:val="00D97011"/>
    <w:rsid w:val="00D97C63"/>
    <w:rsid w:val="00DA0CA7"/>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A4A"/>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D7B46"/>
    <w:rsid w:val="00DD7D7A"/>
    <w:rsid w:val="00DE01BE"/>
    <w:rsid w:val="00DE0D05"/>
    <w:rsid w:val="00DE1F70"/>
    <w:rsid w:val="00DE39D0"/>
    <w:rsid w:val="00DE51B1"/>
    <w:rsid w:val="00DE521E"/>
    <w:rsid w:val="00DE5E80"/>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145"/>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6C0B"/>
    <w:rsid w:val="00E17030"/>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575"/>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4BE"/>
    <w:rsid w:val="00E46A1C"/>
    <w:rsid w:val="00E47F1E"/>
    <w:rsid w:val="00E5035B"/>
    <w:rsid w:val="00E514B6"/>
    <w:rsid w:val="00E517FE"/>
    <w:rsid w:val="00E51C99"/>
    <w:rsid w:val="00E51EF0"/>
    <w:rsid w:val="00E520AF"/>
    <w:rsid w:val="00E524D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E0D"/>
    <w:rsid w:val="00EA1F90"/>
    <w:rsid w:val="00EA29A9"/>
    <w:rsid w:val="00EA2BF5"/>
    <w:rsid w:val="00EA2C54"/>
    <w:rsid w:val="00EA308C"/>
    <w:rsid w:val="00EA3275"/>
    <w:rsid w:val="00EA40CA"/>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581B"/>
    <w:rsid w:val="00EB61D8"/>
    <w:rsid w:val="00EB692B"/>
    <w:rsid w:val="00EB7DA3"/>
    <w:rsid w:val="00EC0209"/>
    <w:rsid w:val="00EC02C6"/>
    <w:rsid w:val="00EC0CCC"/>
    <w:rsid w:val="00EC17B1"/>
    <w:rsid w:val="00EC1A5A"/>
    <w:rsid w:val="00EC1D98"/>
    <w:rsid w:val="00EC226D"/>
    <w:rsid w:val="00EC275E"/>
    <w:rsid w:val="00EC27BF"/>
    <w:rsid w:val="00EC28D6"/>
    <w:rsid w:val="00EC2E35"/>
    <w:rsid w:val="00EC3341"/>
    <w:rsid w:val="00EC36F1"/>
    <w:rsid w:val="00EC473E"/>
    <w:rsid w:val="00EC4A25"/>
    <w:rsid w:val="00EC5506"/>
    <w:rsid w:val="00EC578A"/>
    <w:rsid w:val="00EC5D62"/>
    <w:rsid w:val="00EC5E96"/>
    <w:rsid w:val="00EC60B8"/>
    <w:rsid w:val="00EC637F"/>
    <w:rsid w:val="00EC65BA"/>
    <w:rsid w:val="00EC6612"/>
    <w:rsid w:val="00EC6A82"/>
    <w:rsid w:val="00EC701C"/>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0E41"/>
    <w:rsid w:val="00EF168D"/>
    <w:rsid w:val="00EF20C6"/>
    <w:rsid w:val="00EF28EA"/>
    <w:rsid w:val="00EF2C23"/>
    <w:rsid w:val="00EF3CC5"/>
    <w:rsid w:val="00EF4022"/>
    <w:rsid w:val="00EF5105"/>
    <w:rsid w:val="00EF52C9"/>
    <w:rsid w:val="00EF56EC"/>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A42"/>
    <w:rsid w:val="00F06EA8"/>
    <w:rsid w:val="00F10382"/>
    <w:rsid w:val="00F103C9"/>
    <w:rsid w:val="00F10E49"/>
    <w:rsid w:val="00F10E81"/>
    <w:rsid w:val="00F11B4A"/>
    <w:rsid w:val="00F11E9B"/>
    <w:rsid w:val="00F122D6"/>
    <w:rsid w:val="00F12B73"/>
    <w:rsid w:val="00F12FB5"/>
    <w:rsid w:val="00F13E87"/>
    <w:rsid w:val="00F145E0"/>
    <w:rsid w:val="00F150DA"/>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5C70"/>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090D"/>
    <w:rsid w:val="00F612BD"/>
    <w:rsid w:val="00F621E5"/>
    <w:rsid w:val="00F62768"/>
    <w:rsid w:val="00F62E3E"/>
    <w:rsid w:val="00F639BA"/>
    <w:rsid w:val="00F6427B"/>
    <w:rsid w:val="00F64477"/>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318"/>
    <w:rsid w:val="00F84945"/>
    <w:rsid w:val="00F8500C"/>
    <w:rsid w:val="00F8504E"/>
    <w:rsid w:val="00F856C2"/>
    <w:rsid w:val="00F875A0"/>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19F"/>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0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5C7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565141125">
      <w:bodyDiv w:val="1"/>
      <w:marLeft w:val="0"/>
      <w:marRight w:val="0"/>
      <w:marTop w:val="0"/>
      <w:marBottom w:val="0"/>
      <w:divBdr>
        <w:top w:val="none" w:sz="0" w:space="0" w:color="auto"/>
        <w:left w:val="none" w:sz="0" w:space="0" w:color="auto"/>
        <w:bottom w:val="none" w:sz="0" w:space="0" w:color="auto"/>
        <w:right w:val="none" w:sz="0" w:space="0" w:color="auto"/>
      </w:divBdr>
      <w:divsChild>
        <w:div w:id="436873293">
          <w:marLeft w:val="720"/>
          <w:marRight w:val="0"/>
          <w:marTop w:val="0"/>
          <w:marBottom w:val="0"/>
          <w:divBdr>
            <w:top w:val="none" w:sz="0" w:space="0" w:color="auto"/>
            <w:left w:val="none" w:sz="0" w:space="0" w:color="auto"/>
            <w:bottom w:val="none" w:sz="0" w:space="0" w:color="auto"/>
            <w:right w:val="none" w:sz="0" w:space="0" w:color="auto"/>
          </w:divBdr>
        </w:div>
      </w:divsChild>
    </w:div>
    <w:div w:id="627902957">
      <w:bodyDiv w:val="1"/>
      <w:marLeft w:val="0"/>
      <w:marRight w:val="0"/>
      <w:marTop w:val="0"/>
      <w:marBottom w:val="0"/>
      <w:divBdr>
        <w:top w:val="none" w:sz="0" w:space="0" w:color="auto"/>
        <w:left w:val="none" w:sz="0" w:space="0" w:color="auto"/>
        <w:bottom w:val="none" w:sz="0" w:space="0" w:color="auto"/>
        <w:right w:val="none" w:sz="0" w:space="0" w:color="auto"/>
      </w:divBdr>
      <w:divsChild>
        <w:div w:id="126750195">
          <w:marLeft w:val="720"/>
          <w:marRight w:val="0"/>
          <w:marTop w:val="0"/>
          <w:marBottom w:val="0"/>
          <w:divBdr>
            <w:top w:val="none" w:sz="0" w:space="0" w:color="auto"/>
            <w:left w:val="none" w:sz="0" w:space="0" w:color="auto"/>
            <w:bottom w:val="none" w:sz="0" w:space="0" w:color="auto"/>
            <w:right w:val="none" w:sz="0" w:space="0" w:color="auto"/>
          </w:divBdr>
        </w:div>
      </w:divsChild>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843011765">
      <w:bodyDiv w:val="1"/>
      <w:marLeft w:val="0"/>
      <w:marRight w:val="0"/>
      <w:marTop w:val="0"/>
      <w:marBottom w:val="0"/>
      <w:divBdr>
        <w:top w:val="none" w:sz="0" w:space="0" w:color="auto"/>
        <w:left w:val="none" w:sz="0" w:space="0" w:color="auto"/>
        <w:bottom w:val="none" w:sz="0" w:space="0" w:color="auto"/>
        <w:right w:val="none" w:sz="0" w:space="0" w:color="auto"/>
      </w:divBdr>
      <w:divsChild>
        <w:div w:id="1313942752">
          <w:marLeft w:val="1613"/>
          <w:marRight w:val="0"/>
          <w:marTop w:val="0"/>
          <w:marBottom w:val="0"/>
          <w:divBdr>
            <w:top w:val="none" w:sz="0" w:space="0" w:color="auto"/>
            <w:left w:val="none" w:sz="0" w:space="0" w:color="auto"/>
            <w:bottom w:val="none" w:sz="0" w:space="0" w:color="auto"/>
            <w:right w:val="none" w:sz="0" w:space="0" w:color="auto"/>
          </w:divBdr>
        </w:div>
      </w:divsChild>
    </w:div>
    <w:div w:id="1142498638">
      <w:bodyDiv w:val="1"/>
      <w:marLeft w:val="0"/>
      <w:marRight w:val="0"/>
      <w:marTop w:val="0"/>
      <w:marBottom w:val="0"/>
      <w:divBdr>
        <w:top w:val="none" w:sz="0" w:space="0" w:color="auto"/>
        <w:left w:val="none" w:sz="0" w:space="0" w:color="auto"/>
        <w:bottom w:val="none" w:sz="0" w:space="0" w:color="auto"/>
        <w:right w:val="none" w:sz="0" w:space="0" w:color="auto"/>
      </w:divBdr>
      <w:divsChild>
        <w:div w:id="1691032086">
          <w:marLeft w:val="360"/>
          <w:marRight w:val="0"/>
          <w:marTop w:val="0"/>
          <w:marBottom w:val="0"/>
          <w:divBdr>
            <w:top w:val="none" w:sz="0" w:space="0" w:color="auto"/>
            <w:left w:val="none" w:sz="0" w:space="0" w:color="auto"/>
            <w:bottom w:val="none" w:sz="0" w:space="0" w:color="auto"/>
            <w:right w:val="none" w:sz="0" w:space="0" w:color="auto"/>
          </w:divBdr>
        </w:div>
      </w:divsChild>
    </w:div>
    <w:div w:id="1207595936">
      <w:bodyDiv w:val="1"/>
      <w:marLeft w:val="0"/>
      <w:marRight w:val="0"/>
      <w:marTop w:val="0"/>
      <w:marBottom w:val="0"/>
      <w:divBdr>
        <w:top w:val="none" w:sz="0" w:space="0" w:color="auto"/>
        <w:left w:val="none" w:sz="0" w:space="0" w:color="auto"/>
        <w:bottom w:val="none" w:sz="0" w:space="0" w:color="auto"/>
        <w:right w:val="none" w:sz="0" w:space="0" w:color="auto"/>
      </w:divBdr>
      <w:divsChild>
        <w:div w:id="139732069">
          <w:marLeft w:val="893"/>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8CB78-C870-4325-8DEE-D29B5FD8DF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85CA9E-9E61-446A-A346-C5E07CF5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zhanghaisen</dc:creator>
  <cp:lastModifiedBy>Huawei, HiSilicon</cp:lastModifiedBy>
  <cp:revision>7</cp:revision>
  <dcterms:created xsi:type="dcterms:W3CDTF">2025-08-13T10:31:00Z</dcterms:created>
  <dcterms:modified xsi:type="dcterms:W3CDTF">2025-08-14T09:05:00Z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